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EAF" w:rsidRPr="008A443E" w:rsidRDefault="00123CAD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8A443E">
        <w:rPr>
          <w:b/>
          <w:sz w:val="28"/>
          <w:szCs w:val="28"/>
        </w:rPr>
        <w:t xml:space="preserve">Оповещение </w:t>
      </w:r>
    </w:p>
    <w:p w:rsidR="00990EAF" w:rsidRPr="008A443E" w:rsidRDefault="00123CAD">
      <w:pPr>
        <w:jc w:val="center"/>
        <w:rPr>
          <w:b/>
          <w:sz w:val="28"/>
          <w:szCs w:val="28"/>
        </w:rPr>
      </w:pPr>
      <w:r w:rsidRPr="008A443E">
        <w:rPr>
          <w:b/>
          <w:sz w:val="28"/>
          <w:szCs w:val="28"/>
        </w:rPr>
        <w:t xml:space="preserve">о начале общественных обсуждений по вопросу предоставления </w:t>
      </w:r>
      <w:r w:rsidRPr="008A443E">
        <w:rPr>
          <w:b/>
          <w:bCs/>
          <w:sz w:val="28"/>
          <w:szCs w:val="28"/>
        </w:rPr>
        <w:t xml:space="preserve">разрешения </w:t>
      </w:r>
      <w:r w:rsidRPr="008A443E">
        <w:rPr>
          <w:b/>
          <w:sz w:val="28"/>
          <w:szCs w:val="28"/>
        </w:rPr>
        <w:t xml:space="preserve">на условно разрешенный вид использования земельного </w:t>
      </w:r>
      <w:r w:rsidR="009A5C5D">
        <w:rPr>
          <w:b/>
          <w:sz w:val="28"/>
          <w:szCs w:val="28"/>
        </w:rPr>
        <w:br/>
      </w:r>
      <w:r w:rsidRPr="008A443E">
        <w:rPr>
          <w:b/>
          <w:sz w:val="28"/>
          <w:szCs w:val="28"/>
        </w:rPr>
        <w:t xml:space="preserve">в границах </w:t>
      </w:r>
      <w:r w:rsidR="00071338">
        <w:rPr>
          <w:b/>
          <w:sz w:val="28"/>
          <w:szCs w:val="28"/>
        </w:rPr>
        <w:t>п. Разумное</w:t>
      </w:r>
      <w:r w:rsidRPr="008A443E">
        <w:rPr>
          <w:b/>
          <w:sz w:val="28"/>
          <w:szCs w:val="28"/>
        </w:rPr>
        <w:t xml:space="preserve"> Белгородского муниципального округа Белгородской области</w:t>
      </w:r>
    </w:p>
    <w:p w:rsidR="00990EAF" w:rsidRPr="008A443E" w:rsidRDefault="00990EAF">
      <w:pPr>
        <w:jc w:val="center"/>
        <w:rPr>
          <w:b/>
          <w:sz w:val="28"/>
          <w:szCs w:val="28"/>
        </w:rPr>
      </w:pPr>
    </w:p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4927"/>
        <w:gridCol w:w="4928"/>
      </w:tblGrid>
      <w:tr w:rsidR="00990EAF" w:rsidRPr="008A443E">
        <w:tc>
          <w:tcPr>
            <w:tcW w:w="492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071338" w:rsidP="00F10527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 августа 2026</w:t>
            </w:r>
            <w:r w:rsidR="00123CAD" w:rsidRPr="008A443E">
              <w:rPr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49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123CAD" w:rsidP="00071338">
            <w:pPr>
              <w:jc w:val="right"/>
              <w:rPr>
                <w:sz w:val="28"/>
                <w:szCs w:val="28"/>
              </w:rPr>
            </w:pPr>
            <w:r w:rsidRPr="008A443E">
              <w:rPr>
                <w:b/>
                <w:sz w:val="28"/>
                <w:szCs w:val="28"/>
              </w:rPr>
              <w:t xml:space="preserve">№ </w:t>
            </w:r>
            <w:r w:rsidR="00A42D93">
              <w:rPr>
                <w:b/>
                <w:sz w:val="28"/>
                <w:szCs w:val="28"/>
              </w:rPr>
              <w:t>8</w:t>
            </w:r>
            <w:r w:rsidR="00071338">
              <w:rPr>
                <w:b/>
                <w:sz w:val="28"/>
                <w:szCs w:val="28"/>
              </w:rPr>
              <w:t>7</w:t>
            </w:r>
          </w:p>
        </w:tc>
      </w:tr>
    </w:tbl>
    <w:p w:rsidR="00990EAF" w:rsidRPr="008A443E" w:rsidRDefault="00990EAF">
      <w:pPr>
        <w:rPr>
          <w:b/>
          <w:sz w:val="28"/>
          <w:szCs w:val="28"/>
        </w:rPr>
      </w:pPr>
    </w:p>
    <w:p w:rsidR="00990EAF" w:rsidRPr="008A443E" w:rsidRDefault="00123CAD">
      <w:pPr>
        <w:ind w:firstLine="720"/>
        <w:jc w:val="both"/>
        <w:rPr>
          <w:b/>
          <w:sz w:val="28"/>
          <w:szCs w:val="28"/>
          <w:u w:val="single"/>
        </w:rPr>
      </w:pPr>
      <w:r w:rsidRPr="008A443E">
        <w:rPr>
          <w:b/>
          <w:iCs/>
          <w:sz w:val="28"/>
          <w:szCs w:val="28"/>
          <w:u w:val="single"/>
        </w:rPr>
        <w:t>Организатор общественных обсуждений:</w:t>
      </w:r>
      <w:r w:rsidRPr="008A443E">
        <w:rPr>
          <w:sz w:val="28"/>
          <w:szCs w:val="28"/>
        </w:rPr>
        <w:t xml:space="preserve"> Комиссия по подготовке проекта правил землепользования и застройки при администрации Белгородского муниципального округа Белгородской области.</w:t>
      </w:r>
    </w:p>
    <w:p w:rsidR="00990EAF" w:rsidRPr="008A443E" w:rsidRDefault="00123CAD">
      <w:pPr>
        <w:ind w:firstLine="720"/>
        <w:jc w:val="both"/>
        <w:rPr>
          <w:color w:val="000000"/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Информация о вопросах, подлежащих рассмотрению </w:t>
      </w:r>
      <w:r w:rsidRPr="008A443E">
        <w:rPr>
          <w:b/>
          <w:sz w:val="28"/>
          <w:szCs w:val="28"/>
          <w:u w:val="single"/>
        </w:rPr>
        <w:br w:type="textWrapping" w:clear="all"/>
        <w:t>на общественных обсуждениях:</w:t>
      </w:r>
    </w:p>
    <w:p w:rsidR="00CA087B" w:rsidRPr="00A60456" w:rsidRDefault="00CA087B" w:rsidP="00A60456">
      <w:pPr>
        <w:ind w:firstLine="708"/>
        <w:jc w:val="both"/>
        <w:rPr>
          <w:b/>
          <w:sz w:val="28"/>
          <w:szCs w:val="28"/>
          <w:u w:val="single"/>
        </w:rPr>
      </w:pPr>
      <w:r w:rsidRPr="00A60456">
        <w:rPr>
          <w:color w:val="000000"/>
          <w:sz w:val="28"/>
          <w:szCs w:val="28"/>
        </w:rPr>
        <w:t xml:space="preserve">Предоставление </w:t>
      </w:r>
      <w:r w:rsidRPr="00A60456">
        <w:rPr>
          <w:bCs/>
          <w:color w:val="000000"/>
          <w:sz w:val="28"/>
          <w:szCs w:val="28"/>
        </w:rPr>
        <w:t>разрешения</w:t>
      </w:r>
      <w:r w:rsidRPr="00A60456">
        <w:rPr>
          <w:b/>
          <w:bCs/>
          <w:color w:val="000000"/>
          <w:sz w:val="28"/>
          <w:szCs w:val="28"/>
        </w:rPr>
        <w:t xml:space="preserve"> </w:t>
      </w:r>
      <w:r w:rsidRPr="00A60456">
        <w:rPr>
          <w:color w:val="000000"/>
          <w:sz w:val="28"/>
          <w:szCs w:val="28"/>
        </w:rPr>
        <w:t>на условно разрешенный вид использования для земельного участка с кадастровым номером 31:15:</w:t>
      </w:r>
      <w:r w:rsidR="00071338">
        <w:rPr>
          <w:color w:val="000000"/>
          <w:sz w:val="28"/>
          <w:szCs w:val="28"/>
        </w:rPr>
        <w:t>1002006</w:t>
      </w:r>
      <w:r w:rsidRPr="00A60456">
        <w:rPr>
          <w:color w:val="000000"/>
          <w:sz w:val="28"/>
          <w:szCs w:val="28"/>
        </w:rPr>
        <w:t>:</w:t>
      </w:r>
      <w:r w:rsidR="00071338">
        <w:rPr>
          <w:color w:val="000000"/>
          <w:sz w:val="28"/>
          <w:szCs w:val="28"/>
        </w:rPr>
        <w:t>219</w:t>
      </w:r>
      <w:r w:rsidRPr="00A60456">
        <w:rPr>
          <w:color w:val="000000"/>
          <w:sz w:val="28"/>
          <w:szCs w:val="28"/>
        </w:rPr>
        <w:t xml:space="preserve">, площадью </w:t>
      </w:r>
      <w:r w:rsidR="00071338">
        <w:rPr>
          <w:color w:val="000000"/>
          <w:sz w:val="28"/>
          <w:szCs w:val="28"/>
        </w:rPr>
        <w:t>1</w:t>
      </w:r>
      <w:r w:rsidR="00071338" w:rsidRPr="00071338">
        <w:rPr>
          <w:color w:val="000000"/>
          <w:sz w:val="28"/>
          <w:szCs w:val="28"/>
        </w:rPr>
        <w:t>492</w:t>
      </w:r>
      <w:r w:rsidRPr="00A60456">
        <w:rPr>
          <w:color w:val="000000"/>
          <w:sz w:val="28"/>
          <w:szCs w:val="28"/>
        </w:rPr>
        <w:t xml:space="preserve"> кв. м, по адресу: Белгородская область, </w:t>
      </w:r>
      <w:r w:rsidR="00071338" w:rsidRPr="00071338">
        <w:rPr>
          <w:color w:val="000000"/>
          <w:sz w:val="28"/>
          <w:szCs w:val="28"/>
        </w:rPr>
        <w:t xml:space="preserve">р-н Белгородский, п. Разумное, </w:t>
      </w:r>
      <w:r w:rsidR="00071338">
        <w:rPr>
          <w:color w:val="000000"/>
          <w:sz w:val="28"/>
          <w:szCs w:val="28"/>
        </w:rPr>
        <w:br/>
      </w:r>
      <w:r w:rsidR="00071338" w:rsidRPr="00071338">
        <w:rPr>
          <w:color w:val="000000"/>
          <w:sz w:val="28"/>
          <w:szCs w:val="28"/>
        </w:rPr>
        <w:t>уч.</w:t>
      </w:r>
      <w:r w:rsidR="00071338">
        <w:rPr>
          <w:color w:val="000000"/>
          <w:sz w:val="28"/>
          <w:szCs w:val="28"/>
        </w:rPr>
        <w:t xml:space="preserve"> </w:t>
      </w:r>
      <w:r w:rsidR="00071338" w:rsidRPr="00071338">
        <w:rPr>
          <w:color w:val="000000"/>
          <w:sz w:val="28"/>
          <w:szCs w:val="28"/>
        </w:rPr>
        <w:t>№</w:t>
      </w:r>
      <w:r w:rsidR="00EF1FAE">
        <w:rPr>
          <w:color w:val="000000"/>
          <w:sz w:val="28"/>
          <w:szCs w:val="28"/>
        </w:rPr>
        <w:t xml:space="preserve"> </w:t>
      </w:r>
      <w:r w:rsidR="00071338" w:rsidRPr="00071338">
        <w:rPr>
          <w:color w:val="000000"/>
          <w:sz w:val="28"/>
          <w:szCs w:val="28"/>
        </w:rPr>
        <w:t>9</w:t>
      </w:r>
      <w:r w:rsidRPr="00A60456">
        <w:rPr>
          <w:color w:val="000000"/>
          <w:sz w:val="28"/>
          <w:szCs w:val="28"/>
        </w:rPr>
        <w:t>, расположенного в границах территориальной зоны ЖУ (Зона усадебной застройки) – «блокированная жилая застройка» (код вида 2.3),</w:t>
      </w:r>
      <w:r w:rsidRPr="00A60456">
        <w:rPr>
          <w:bCs/>
          <w:sz w:val="28"/>
          <w:szCs w:val="28"/>
        </w:rPr>
        <w:t xml:space="preserve"> </w:t>
      </w:r>
      <w:r w:rsidR="00EF1FAE">
        <w:rPr>
          <w:bCs/>
          <w:sz w:val="28"/>
          <w:szCs w:val="28"/>
        </w:rPr>
        <w:br/>
      </w:r>
      <w:r w:rsidRPr="00A60456">
        <w:rPr>
          <w:bCs/>
          <w:sz w:val="28"/>
          <w:szCs w:val="28"/>
        </w:rPr>
        <w:t xml:space="preserve">по обращению </w:t>
      </w:r>
      <w:r w:rsidR="00071338">
        <w:rPr>
          <w:bCs/>
          <w:sz w:val="28"/>
          <w:szCs w:val="28"/>
        </w:rPr>
        <w:t>Гетманской Елены Николаевны.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>Перечень информационных материалов к Проекту:</w:t>
      </w:r>
    </w:p>
    <w:p w:rsidR="00990EAF" w:rsidRPr="008A443E" w:rsidRDefault="00123CAD">
      <w:pPr>
        <w:widowControl/>
        <w:ind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- проект решения о предоставлении разрешений </w:t>
      </w:r>
      <w:r w:rsidRPr="008A443E">
        <w:rPr>
          <w:color w:val="000000"/>
          <w:sz w:val="28"/>
          <w:szCs w:val="28"/>
        </w:rPr>
        <w:t>на условно разрешенный вид использования</w:t>
      </w:r>
      <w:r w:rsidRPr="008A443E">
        <w:rPr>
          <w:sz w:val="28"/>
          <w:szCs w:val="28"/>
        </w:rPr>
        <w:t>.</w:t>
      </w:r>
    </w:p>
    <w:p w:rsidR="00990EAF" w:rsidRPr="008A443E" w:rsidRDefault="00123CAD">
      <w:pPr>
        <w:ind w:firstLine="720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Порядок и срок проведения общественных обсуждений: 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Территория, в отношении которой проводятся общественные обсуждения: </w:t>
      </w:r>
      <w:r w:rsidR="00071338">
        <w:rPr>
          <w:sz w:val="28"/>
          <w:szCs w:val="28"/>
        </w:rPr>
        <w:t>п. Разумное</w:t>
      </w:r>
      <w:r w:rsidRPr="008A443E">
        <w:rPr>
          <w:sz w:val="28"/>
          <w:szCs w:val="28"/>
        </w:rPr>
        <w:t xml:space="preserve"> Белгородского муниципального округа Белгородской области.</w:t>
      </w:r>
    </w:p>
    <w:p w:rsidR="00990EAF" w:rsidRPr="008A443E" w:rsidRDefault="00123CAD">
      <w:pPr>
        <w:widowControl/>
        <w:ind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Общественные обсуждения проводятся в период с </w:t>
      </w:r>
      <w:r w:rsidR="00071338">
        <w:rPr>
          <w:sz w:val="28"/>
          <w:szCs w:val="28"/>
        </w:rPr>
        <w:t>10 августа 2026</w:t>
      </w:r>
      <w:r w:rsidRPr="008A443E">
        <w:rPr>
          <w:sz w:val="28"/>
          <w:szCs w:val="28"/>
        </w:rPr>
        <w:t xml:space="preserve"> г. </w:t>
      </w:r>
      <w:r w:rsidRPr="008A443E">
        <w:rPr>
          <w:sz w:val="28"/>
          <w:szCs w:val="28"/>
        </w:rPr>
        <w:br w:type="textWrapping" w:clear="all"/>
        <w:t xml:space="preserve">по </w:t>
      </w:r>
      <w:r w:rsidR="00071338">
        <w:rPr>
          <w:sz w:val="28"/>
          <w:szCs w:val="28"/>
        </w:rPr>
        <w:t>30 августа 2026</w:t>
      </w:r>
      <w:r w:rsidRPr="008A443E">
        <w:rPr>
          <w:sz w:val="28"/>
          <w:szCs w:val="28"/>
        </w:rPr>
        <w:t xml:space="preserve"> г. посредством приема предложения и замечания, касающиеся Проекта, подлежащего рассмотрению на общественных обсуждениях.</w:t>
      </w:r>
    </w:p>
    <w:p w:rsidR="00990EAF" w:rsidRPr="008A443E" w:rsidRDefault="00123CAD">
      <w:pPr>
        <w:widowControl/>
        <w:ind w:firstLine="709"/>
        <w:jc w:val="both"/>
        <w:rPr>
          <w:color w:val="000000"/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>Информацию о порядке, сроке и форме внесения участниками общественных обсуждений предложений и замечаний, касающихся Проекта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color w:val="000000"/>
          <w:sz w:val="28"/>
          <w:szCs w:val="28"/>
        </w:rPr>
        <w:t>Предложения и замечания к Проекту могут быть направлены участниками общественных обсуждений.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Участниками общественных обсуждений являются граждане, постоянно проживающие на территории </w:t>
      </w:r>
      <w:r w:rsidR="00071338">
        <w:rPr>
          <w:sz w:val="28"/>
          <w:szCs w:val="28"/>
        </w:rPr>
        <w:t>п. Разумное</w:t>
      </w:r>
      <w:r w:rsidR="00411CE2" w:rsidRPr="008A443E">
        <w:rPr>
          <w:sz w:val="28"/>
          <w:szCs w:val="28"/>
        </w:rPr>
        <w:t xml:space="preserve"> </w:t>
      </w:r>
      <w:r w:rsidRPr="008A443E">
        <w:rPr>
          <w:sz w:val="28"/>
          <w:szCs w:val="28"/>
        </w:rPr>
        <w:t>Белгородского муниципального округа Белгородской области,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Участники общественных обсуждений, при внесении замечаний </w:t>
      </w:r>
      <w:r w:rsidRPr="008A443E">
        <w:rPr>
          <w:sz w:val="28"/>
          <w:szCs w:val="28"/>
        </w:rPr>
        <w:br w:type="textWrapping" w:clear="all"/>
        <w:t>и предложений,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копий документов, подтверждающих такие сведения.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lastRenderedPageBreak/>
        <w:t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Предложения и замечания на общественных обсуждений принимаются:</w:t>
      </w:r>
    </w:p>
    <w:p w:rsidR="00990EAF" w:rsidRPr="008A443E" w:rsidRDefault="00123CAD">
      <w:pPr>
        <w:widowControl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в электронной форме через официальный сайт органов местного самоуправления Белгородского муниципального округа Белгородской области (https://belgorodskij-r31.gosweb.gosuslugi.ru)</w:t>
      </w:r>
      <w:r w:rsidRPr="008A443E">
        <w:rPr>
          <w:bCs/>
          <w:sz w:val="28"/>
          <w:szCs w:val="28"/>
        </w:rPr>
        <w:t>, раздел «Госуслуги. Решаем вместе»</w:t>
      </w:r>
      <w:r w:rsidRPr="008A443E">
        <w:rPr>
          <w:sz w:val="28"/>
          <w:szCs w:val="28"/>
        </w:rPr>
        <w:t xml:space="preserve">) с использованием федеральной государственной информационной система «Единый портал государственных и муниципальных услуг (функций), </w:t>
      </w:r>
      <w:r w:rsidRPr="008A443E">
        <w:rPr>
          <w:sz w:val="28"/>
          <w:szCs w:val="28"/>
        </w:rPr>
        <w:br w:type="textWrapping" w:clear="all"/>
        <w:t>а также посредством электронной почты: bel</w:t>
      </w:r>
      <w:r w:rsidRPr="008A443E">
        <w:rPr>
          <w:sz w:val="28"/>
          <w:szCs w:val="28"/>
          <w:lang w:val="en-US"/>
        </w:rPr>
        <w:t>uag</w:t>
      </w:r>
      <w:r w:rsidRPr="008A443E">
        <w:rPr>
          <w:sz w:val="28"/>
          <w:szCs w:val="28"/>
        </w:rPr>
        <w:t>@</w:t>
      </w:r>
      <w:r w:rsidRPr="008A443E">
        <w:rPr>
          <w:sz w:val="28"/>
          <w:szCs w:val="28"/>
          <w:lang w:val="en-US"/>
        </w:rPr>
        <w:t>mail</w:t>
      </w:r>
      <w:r w:rsidRPr="008A443E">
        <w:rPr>
          <w:sz w:val="28"/>
          <w:szCs w:val="28"/>
        </w:rPr>
        <w:t>.</w:t>
      </w:r>
      <w:r w:rsidRPr="008A443E">
        <w:rPr>
          <w:sz w:val="28"/>
          <w:szCs w:val="28"/>
          <w:lang w:val="en-US"/>
        </w:rPr>
        <w:t>ru</w:t>
      </w:r>
      <w:r w:rsidRPr="008A443E">
        <w:rPr>
          <w:sz w:val="28"/>
          <w:szCs w:val="28"/>
        </w:rPr>
        <w:t>;</w:t>
      </w:r>
    </w:p>
    <w:p w:rsidR="00990EAF" w:rsidRPr="008A443E" w:rsidRDefault="00123CAD">
      <w:pPr>
        <w:widowControl/>
        <w:numPr>
          <w:ilvl w:val="0"/>
          <w:numId w:val="2"/>
        </w:numPr>
        <w:ind w:left="0"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в письменном виде на бумажном носителе по адресу: г. Белгород, </w:t>
      </w:r>
      <w:r w:rsidRPr="008A443E">
        <w:rPr>
          <w:sz w:val="28"/>
          <w:szCs w:val="28"/>
        </w:rPr>
        <w:br w:type="textWrapping" w:clear="all"/>
        <w:t>ул. Шершнева, 1а/2, кабинет № 110.</w:t>
      </w:r>
    </w:p>
    <w:p w:rsidR="00990EAF" w:rsidRPr="008A443E" w:rsidRDefault="00123CAD">
      <w:pPr>
        <w:ind w:firstLine="720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Информация о месте, дате открытия экспозиции Проекта, о сроках проведения экспозиции Проекта, о днях и часах, в которые возможно посещение указанных экспозиции: </w:t>
      </w:r>
    </w:p>
    <w:p w:rsidR="00990EAF" w:rsidRPr="008A443E" w:rsidRDefault="00123CAD">
      <w:pPr>
        <w:widowControl/>
        <w:ind w:firstLine="720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Экспозиция проекта, подлежащего рассмотрению на общественных обсуждениях, проводится в период </w:t>
      </w:r>
      <w:r w:rsidR="00481056" w:rsidRPr="008A443E">
        <w:rPr>
          <w:sz w:val="28"/>
          <w:szCs w:val="28"/>
        </w:rPr>
        <w:t xml:space="preserve">с </w:t>
      </w:r>
      <w:r w:rsidR="00071338">
        <w:rPr>
          <w:sz w:val="28"/>
          <w:szCs w:val="28"/>
        </w:rPr>
        <w:t xml:space="preserve">10 августа </w:t>
      </w:r>
      <w:r w:rsidR="00DF4B57">
        <w:rPr>
          <w:sz w:val="28"/>
          <w:szCs w:val="28"/>
        </w:rPr>
        <w:t>2026</w:t>
      </w:r>
      <w:r w:rsidR="00481056" w:rsidRPr="008A443E">
        <w:rPr>
          <w:sz w:val="28"/>
          <w:szCs w:val="28"/>
        </w:rPr>
        <w:t xml:space="preserve"> г. по </w:t>
      </w:r>
      <w:r w:rsidR="00071338">
        <w:rPr>
          <w:sz w:val="28"/>
          <w:szCs w:val="28"/>
        </w:rPr>
        <w:t>30 августа 2026</w:t>
      </w:r>
      <w:r w:rsidRPr="008A443E">
        <w:rPr>
          <w:sz w:val="28"/>
          <w:szCs w:val="28"/>
        </w:rPr>
        <w:t xml:space="preserve"> г.</w:t>
      </w:r>
    </w:p>
    <w:p w:rsidR="00990EAF" w:rsidRPr="008A443E" w:rsidRDefault="00463AEB">
      <w:pPr>
        <w:widowControl/>
        <w:ind w:firstLine="709"/>
        <w:jc w:val="both"/>
        <w:rPr>
          <w:sz w:val="28"/>
          <w:szCs w:val="28"/>
        </w:rPr>
      </w:pPr>
      <w:r w:rsidRPr="00C26C54">
        <w:rPr>
          <w:sz w:val="28"/>
          <w:szCs w:val="28"/>
        </w:rPr>
        <w:t xml:space="preserve">Дата открытия экспозиции с </w:t>
      </w:r>
      <w:r w:rsidR="00071338">
        <w:rPr>
          <w:sz w:val="28"/>
          <w:szCs w:val="28"/>
        </w:rPr>
        <w:t>10 августа 2026</w:t>
      </w:r>
      <w:r w:rsidRPr="00C26C54">
        <w:rPr>
          <w:sz w:val="28"/>
          <w:szCs w:val="28"/>
        </w:rPr>
        <w:t xml:space="preserve"> г.</w:t>
      </w:r>
      <w:r w:rsidRPr="00C26C54">
        <w:rPr>
          <w:b/>
          <w:sz w:val="28"/>
          <w:szCs w:val="28"/>
        </w:rPr>
        <w:t xml:space="preserve"> </w:t>
      </w:r>
      <w:r w:rsidRPr="00C26C54">
        <w:rPr>
          <w:sz w:val="28"/>
          <w:szCs w:val="28"/>
        </w:rPr>
        <w:t xml:space="preserve">в 10-00 часов в здании </w:t>
      </w:r>
      <w:r>
        <w:rPr>
          <w:sz w:val="28"/>
          <w:szCs w:val="28"/>
        </w:rPr>
        <w:t xml:space="preserve">управления </w:t>
      </w:r>
      <w:r w:rsidR="00071338">
        <w:rPr>
          <w:sz w:val="28"/>
          <w:szCs w:val="28"/>
        </w:rPr>
        <w:t>территории поселка Разумное</w:t>
      </w:r>
      <w:r w:rsidRPr="00C26C54">
        <w:rPr>
          <w:sz w:val="28"/>
          <w:szCs w:val="28"/>
        </w:rPr>
        <w:t xml:space="preserve"> администрации</w:t>
      </w:r>
      <w:r w:rsidR="00071338">
        <w:rPr>
          <w:sz w:val="28"/>
          <w:szCs w:val="28"/>
        </w:rPr>
        <w:t xml:space="preserve"> Белгородского муниципального округа</w:t>
      </w:r>
      <w:r w:rsidRPr="00C26C54">
        <w:rPr>
          <w:sz w:val="28"/>
          <w:szCs w:val="28"/>
        </w:rPr>
        <w:t xml:space="preserve"> по адресу: Белгородский район, </w:t>
      </w:r>
      <w:r w:rsidR="00071338" w:rsidRPr="00071338">
        <w:rPr>
          <w:sz w:val="28"/>
          <w:szCs w:val="28"/>
        </w:rPr>
        <w:t xml:space="preserve">пгт. Разумное, </w:t>
      </w:r>
      <w:r w:rsidR="00071338">
        <w:rPr>
          <w:sz w:val="28"/>
          <w:szCs w:val="28"/>
        </w:rPr>
        <w:br/>
      </w:r>
      <w:r w:rsidR="00071338" w:rsidRPr="00071338">
        <w:rPr>
          <w:sz w:val="28"/>
          <w:szCs w:val="28"/>
        </w:rPr>
        <w:t>ул. 78 Гвардейской Дивизии, 5</w:t>
      </w:r>
      <w:r w:rsidRPr="00C26C54">
        <w:rPr>
          <w:sz w:val="28"/>
          <w:szCs w:val="28"/>
        </w:rPr>
        <w:t>.</w:t>
      </w:r>
      <w:r w:rsidR="00123CAD" w:rsidRPr="008A443E">
        <w:rPr>
          <w:sz w:val="28"/>
          <w:szCs w:val="28"/>
        </w:rPr>
        <w:t xml:space="preserve"> 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Дни и часы, в которые возможно посещение экспозиции: будние дни, </w:t>
      </w:r>
      <w:r w:rsidRPr="008A443E">
        <w:rPr>
          <w:sz w:val="28"/>
          <w:szCs w:val="28"/>
        </w:rPr>
        <w:br w:type="textWrapping" w:clear="all"/>
        <w:t>с 10-00 до 16-00 часов, перерыв с 12-00 до 13-00 часов.</w:t>
      </w:r>
    </w:p>
    <w:p w:rsidR="00990EAF" w:rsidRPr="008A443E" w:rsidRDefault="00123CAD">
      <w:pPr>
        <w:widowControl/>
        <w:ind w:firstLine="720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Информационные материалы будут размещены на официальном сайте органов местного самоуправления Белгородского муниципального округа Белгородской области (https://belgorodskij-r31.gosweb.gosuslugi.ru)</w:t>
      </w:r>
      <w:r w:rsidRPr="008A443E">
        <w:rPr>
          <w:bCs/>
          <w:sz w:val="28"/>
          <w:szCs w:val="28"/>
        </w:rPr>
        <w:t>, раздел «Госуслуги. Решаем вместе», раздел «Градостроительство»</w:t>
      </w:r>
      <w:r w:rsidRPr="008A443E">
        <w:rPr>
          <w:sz w:val="28"/>
          <w:szCs w:val="28"/>
        </w:rPr>
        <w:t xml:space="preserve">) </w:t>
      </w:r>
      <w:r w:rsidR="00071338">
        <w:rPr>
          <w:sz w:val="28"/>
          <w:szCs w:val="28"/>
        </w:rPr>
        <w:t>6 августа</w:t>
      </w:r>
      <w:r w:rsidRPr="008A443E">
        <w:rPr>
          <w:sz w:val="28"/>
          <w:szCs w:val="28"/>
        </w:rPr>
        <w:t xml:space="preserve"> 2026 г.</w:t>
      </w:r>
    </w:p>
    <w:p w:rsidR="00990EAF" w:rsidRDefault="00990EAF">
      <w:pPr>
        <w:rPr>
          <w:sz w:val="28"/>
          <w:szCs w:val="28"/>
        </w:rPr>
      </w:pPr>
    </w:p>
    <w:p w:rsidR="00071338" w:rsidRPr="008A443E" w:rsidRDefault="00071338">
      <w:pPr>
        <w:rPr>
          <w:sz w:val="28"/>
          <w:szCs w:val="28"/>
        </w:rPr>
      </w:pPr>
    </w:p>
    <w:tbl>
      <w:tblPr>
        <w:tblW w:w="9889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5920"/>
        <w:gridCol w:w="3969"/>
      </w:tblGrid>
      <w:tr w:rsidR="00990EAF" w:rsidRPr="008A443E" w:rsidTr="00042F1C">
        <w:trPr>
          <w:trHeight w:val="1165"/>
        </w:trPr>
        <w:tc>
          <w:tcPr>
            <w:tcW w:w="5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BE3D72" w:rsidP="00BE3D72">
            <w:pPr>
              <w:ind w:left="-250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П</w:t>
            </w:r>
            <w:r w:rsidR="00123CAD"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>редседател</w:t>
            </w: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ь</w:t>
            </w:r>
            <w:r w:rsidR="00123CAD"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 xml:space="preserve"> комиссии по подготовке проекта правил землепользования </w:t>
            </w: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br/>
            </w:r>
            <w:r w:rsidR="00123CAD"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>и застройки при администрации Белгородского муниципального округа Белгородской области</w:t>
            </w:r>
          </w:p>
        </w:tc>
        <w:tc>
          <w:tcPr>
            <w:tcW w:w="39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90EAF" w:rsidRPr="008A443E" w:rsidRDefault="00BE3D72">
            <w:pPr>
              <w:jc w:val="right"/>
              <w:rPr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Баландин В.С</w:t>
            </w:r>
          </w:p>
        </w:tc>
      </w:tr>
    </w:tbl>
    <w:p w:rsidR="005972C4" w:rsidRDefault="005972C4" w:rsidP="001C0454"/>
    <w:sectPr w:rsidR="005972C4" w:rsidSect="00071338">
      <w:headerReference w:type="default" r:id="rId7"/>
      <w:pgSz w:w="11906" w:h="16838"/>
      <w:pgMar w:top="426" w:right="566" w:bottom="709" w:left="1701" w:header="709" w:footer="709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46C9" w:rsidRDefault="002F46C9">
      <w:r>
        <w:separator/>
      </w:r>
    </w:p>
  </w:endnote>
  <w:endnote w:type="continuationSeparator" w:id="0">
    <w:p w:rsidR="002F46C9" w:rsidRDefault="002F4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Vrinda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46C9" w:rsidRDefault="002F46C9">
      <w:r>
        <w:separator/>
      </w:r>
    </w:p>
  </w:footnote>
  <w:footnote w:type="continuationSeparator" w:id="0">
    <w:p w:rsidR="002F46C9" w:rsidRDefault="002F46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0EAF" w:rsidRDefault="00123CAD">
    <w:pPr>
      <w:pStyle w:val="ac"/>
      <w:jc w:val="center"/>
    </w:pPr>
    <w:r>
      <w:fldChar w:fldCharType="begin"/>
    </w:r>
    <w:r>
      <w:instrText xml:space="preserve"> PAGE </w:instrText>
    </w:r>
    <w:r>
      <w:fldChar w:fldCharType="separate"/>
    </w:r>
    <w:r w:rsidR="009A1F75">
      <w:rPr>
        <w:noProof/>
      </w:rPr>
      <w:t>2</w:t>
    </w:r>
    <w:r>
      <w:fldChar w:fldCharType="end"/>
    </w:r>
  </w:p>
  <w:p w:rsidR="00990EAF" w:rsidRDefault="00990EAF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553CCA"/>
    <w:multiLevelType w:val="hybridMultilevel"/>
    <w:tmpl w:val="B21C565A"/>
    <w:lvl w:ilvl="0" w:tplc="49EE8E92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E1AAEDE0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512C73F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E23C962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D03C0D5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3EBC1CE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24288AF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3E48C6A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2A1E42A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99481A"/>
    <w:multiLevelType w:val="hybridMultilevel"/>
    <w:tmpl w:val="A2B8DF72"/>
    <w:lvl w:ilvl="0" w:tplc="A40A7FE8">
      <w:start w:val="1"/>
      <w:numFmt w:val="bullet"/>
      <w:suff w:val="space"/>
      <w:lvlText w:val="­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</w:rPr>
    </w:lvl>
    <w:lvl w:ilvl="1" w:tplc="776C02F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A88FF4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65E7FC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820D4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6928C7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BEC44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61E9C9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BB693A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296001D7"/>
    <w:multiLevelType w:val="hybridMultilevel"/>
    <w:tmpl w:val="988CBE02"/>
    <w:lvl w:ilvl="0" w:tplc="2D1ACB4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3190D28"/>
    <w:multiLevelType w:val="hybridMultilevel"/>
    <w:tmpl w:val="AF921B36"/>
    <w:lvl w:ilvl="0" w:tplc="327E8F4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3E80F6F"/>
    <w:multiLevelType w:val="hybridMultilevel"/>
    <w:tmpl w:val="BED68C0E"/>
    <w:lvl w:ilvl="0" w:tplc="5CCEA59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EAF"/>
    <w:rsid w:val="00004C39"/>
    <w:rsid w:val="00007038"/>
    <w:rsid w:val="00011578"/>
    <w:rsid w:val="00042F1C"/>
    <w:rsid w:val="00071338"/>
    <w:rsid w:val="00074CEF"/>
    <w:rsid w:val="00095105"/>
    <w:rsid w:val="000F3099"/>
    <w:rsid w:val="000F5C59"/>
    <w:rsid w:val="00114FFA"/>
    <w:rsid w:val="00123CAD"/>
    <w:rsid w:val="00187285"/>
    <w:rsid w:val="001916BA"/>
    <w:rsid w:val="00193E16"/>
    <w:rsid w:val="001A4157"/>
    <w:rsid w:val="001B535F"/>
    <w:rsid w:val="001C0454"/>
    <w:rsid w:val="001F5285"/>
    <w:rsid w:val="00210090"/>
    <w:rsid w:val="00216065"/>
    <w:rsid w:val="002300BC"/>
    <w:rsid w:val="002364BA"/>
    <w:rsid w:val="0024333D"/>
    <w:rsid w:val="002B315E"/>
    <w:rsid w:val="002D0057"/>
    <w:rsid w:val="002F46C9"/>
    <w:rsid w:val="00303E52"/>
    <w:rsid w:val="00357AB3"/>
    <w:rsid w:val="0036202A"/>
    <w:rsid w:val="003809C3"/>
    <w:rsid w:val="003C5ABA"/>
    <w:rsid w:val="003D0AC8"/>
    <w:rsid w:val="003D36AA"/>
    <w:rsid w:val="003F3B76"/>
    <w:rsid w:val="00405017"/>
    <w:rsid w:val="00411CE2"/>
    <w:rsid w:val="00412886"/>
    <w:rsid w:val="00416EBA"/>
    <w:rsid w:val="0042120F"/>
    <w:rsid w:val="0042536E"/>
    <w:rsid w:val="00441D19"/>
    <w:rsid w:val="00463AEB"/>
    <w:rsid w:val="00470084"/>
    <w:rsid w:val="00481056"/>
    <w:rsid w:val="004943F5"/>
    <w:rsid w:val="004F483A"/>
    <w:rsid w:val="00515736"/>
    <w:rsid w:val="0052454D"/>
    <w:rsid w:val="005539F4"/>
    <w:rsid w:val="0056670F"/>
    <w:rsid w:val="0059372F"/>
    <w:rsid w:val="005972C4"/>
    <w:rsid w:val="005A16F4"/>
    <w:rsid w:val="006512AE"/>
    <w:rsid w:val="006A658E"/>
    <w:rsid w:val="006A77D2"/>
    <w:rsid w:val="006B1DDB"/>
    <w:rsid w:val="006B2BFD"/>
    <w:rsid w:val="006C133D"/>
    <w:rsid w:val="006E3F88"/>
    <w:rsid w:val="00701343"/>
    <w:rsid w:val="00720239"/>
    <w:rsid w:val="00755691"/>
    <w:rsid w:val="007C650C"/>
    <w:rsid w:val="007C680C"/>
    <w:rsid w:val="007D4D41"/>
    <w:rsid w:val="00840B77"/>
    <w:rsid w:val="0088484B"/>
    <w:rsid w:val="008A443E"/>
    <w:rsid w:val="008A534C"/>
    <w:rsid w:val="008A63F1"/>
    <w:rsid w:val="008C17C7"/>
    <w:rsid w:val="008E3812"/>
    <w:rsid w:val="00905FEC"/>
    <w:rsid w:val="009211D7"/>
    <w:rsid w:val="00990EAF"/>
    <w:rsid w:val="009A1F75"/>
    <w:rsid w:val="009A5C5D"/>
    <w:rsid w:val="009C34DC"/>
    <w:rsid w:val="009E251E"/>
    <w:rsid w:val="00A20EE3"/>
    <w:rsid w:val="00A42D93"/>
    <w:rsid w:val="00A60456"/>
    <w:rsid w:val="00A6067F"/>
    <w:rsid w:val="00A82B0A"/>
    <w:rsid w:val="00A93A3B"/>
    <w:rsid w:val="00AD702B"/>
    <w:rsid w:val="00AF5B08"/>
    <w:rsid w:val="00B1795D"/>
    <w:rsid w:val="00B35AB4"/>
    <w:rsid w:val="00B37810"/>
    <w:rsid w:val="00B43864"/>
    <w:rsid w:val="00B87245"/>
    <w:rsid w:val="00BE2D06"/>
    <w:rsid w:val="00BE39A3"/>
    <w:rsid w:val="00BE3D72"/>
    <w:rsid w:val="00C15448"/>
    <w:rsid w:val="00C20248"/>
    <w:rsid w:val="00C26534"/>
    <w:rsid w:val="00C47B4A"/>
    <w:rsid w:val="00C80B69"/>
    <w:rsid w:val="00C861B0"/>
    <w:rsid w:val="00C929E6"/>
    <w:rsid w:val="00C94B79"/>
    <w:rsid w:val="00CA087B"/>
    <w:rsid w:val="00CC3785"/>
    <w:rsid w:val="00CD0F6C"/>
    <w:rsid w:val="00CE7D17"/>
    <w:rsid w:val="00CF023B"/>
    <w:rsid w:val="00D267DA"/>
    <w:rsid w:val="00D27261"/>
    <w:rsid w:val="00D63586"/>
    <w:rsid w:val="00D664F4"/>
    <w:rsid w:val="00D80C9D"/>
    <w:rsid w:val="00D83D04"/>
    <w:rsid w:val="00D847AB"/>
    <w:rsid w:val="00DC2CBA"/>
    <w:rsid w:val="00DF4B57"/>
    <w:rsid w:val="00E07AFE"/>
    <w:rsid w:val="00E11EDE"/>
    <w:rsid w:val="00E63391"/>
    <w:rsid w:val="00E96626"/>
    <w:rsid w:val="00EA0663"/>
    <w:rsid w:val="00EB6536"/>
    <w:rsid w:val="00ED20EA"/>
    <w:rsid w:val="00ED3AFF"/>
    <w:rsid w:val="00EF1FAE"/>
    <w:rsid w:val="00EF759F"/>
    <w:rsid w:val="00F10527"/>
    <w:rsid w:val="00F27560"/>
    <w:rsid w:val="00F30D55"/>
    <w:rsid w:val="00F460E8"/>
    <w:rsid w:val="00F5449A"/>
    <w:rsid w:val="00FB3C83"/>
    <w:rsid w:val="00FD53C4"/>
    <w:rsid w:val="00FF6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FBEAD79D-B7F6-4DFA-AB4B-011AFC6B2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</w:pPr>
    <w:rPr>
      <w:lang w:eastAsia="zh-C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1"/>
    <w:pPr>
      <w:keepNext/>
      <w:widowControl/>
      <w:numPr>
        <w:ilvl w:val="1"/>
        <w:numId w:val="1"/>
      </w:numPr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pPr>
      <w:widowControl/>
      <w:ind w:left="720"/>
      <w:contextualSpacing/>
    </w:pPr>
  </w:style>
  <w:style w:type="paragraph" w:styleId="a4">
    <w:name w:val="No Spacing"/>
    <w:rPr>
      <w:rFonts w:ascii="Calibri" w:hAnsi="Calibri" w:cs="Calibri"/>
      <w:sz w:val="22"/>
      <w:szCs w:val="22"/>
      <w:lang w:eastAsia="zh-CN"/>
    </w:rPr>
  </w:style>
  <w:style w:type="paragraph" w:styleId="a5">
    <w:name w:val="Title"/>
    <w:basedOn w:val="a"/>
    <w:next w:val="a6"/>
    <w:link w:val="a7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character" w:customStyle="1" w:styleId="a7">
    <w:name w:val="Название Знак"/>
    <w:link w:val="a5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11">
    <w:name w:val="Верхний колонтитул Знак1"/>
    <w:link w:val="ac"/>
    <w:uiPriority w:val="99"/>
  </w:style>
  <w:style w:type="character" w:customStyle="1" w:styleId="12">
    <w:name w:val="Нижний колонтитул Знак1"/>
    <w:link w:val="ad"/>
    <w:uiPriority w:val="99"/>
  </w:style>
  <w:style w:type="character" w:customStyle="1" w:styleId="ae">
    <w:name w:val="Название объекта Знак"/>
    <w:link w:val="af"/>
    <w:uiPriority w:val="35"/>
    <w:rPr>
      <w:b/>
      <w:bCs/>
      <w:color w:val="4F81BD"/>
      <w:sz w:val="18"/>
      <w:szCs w:val="18"/>
    </w:rPr>
  </w:style>
  <w:style w:type="table" w:styleId="af0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basedOn w:val="a1"/>
    <w:uiPriority w:val="59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b/>
        <w:color w:val="404040"/>
        <w:sz w:val="22"/>
      </w:rPr>
    </w:tblStylePr>
    <w:tblStylePr w:type="lastRow">
      <w:rPr>
        <w:rFonts w:ascii="Times New Roman CYR" w:hAnsi="Times New Roman CYR"/>
        <w:b/>
        <w:color w:val="404040"/>
        <w:sz w:val="22"/>
      </w:rPr>
    </w:tblStylePr>
    <w:tblStylePr w:type="firstCol">
      <w:rPr>
        <w:rFonts w:ascii="Times New Roman CYR" w:hAnsi="Times New Roman CYR"/>
        <w:b/>
        <w:color w:val="404040"/>
        <w:sz w:val="22"/>
      </w:rPr>
    </w:tblStylePr>
    <w:tblStylePr w:type="lastCol">
      <w:rPr>
        <w:rFonts w:ascii="Times New Roman CYR" w:hAnsi="Times New Roman CYR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styleId="23">
    <w:name w:val="Plain Table 2"/>
    <w:basedOn w:val="a1"/>
    <w:uiPriority w:val="59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Times New Roman CYR" w:hAnsi="Times New Roman CYR"/>
        <w:b/>
        <w:color w:val="404040"/>
        <w:sz w:val="22"/>
      </w:rPr>
    </w:tblStylePr>
    <w:tblStylePr w:type="firstCol">
      <w:rPr>
        <w:rFonts w:ascii="Times New Roman CYR" w:hAnsi="Times New Roman CYR"/>
        <w:b/>
        <w:color w:val="404040"/>
        <w:sz w:val="22"/>
      </w:rPr>
    </w:tblStylePr>
    <w:tblStylePr w:type="lastCol">
      <w:rPr>
        <w:rFonts w:ascii="Times New Roman CYR" w:hAnsi="Times New Roman CYR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Times New Roman CYR" w:hAnsi="Times New Roman CYR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Times New Roman CYR" w:hAnsi="Times New Roman CYR"/>
        <w:color w:val="404040"/>
        <w:sz w:val="22"/>
      </w:rPr>
      <w:tblPr/>
      <w:tcPr>
        <w:shd w:val="clear" w:color="F2F2F2" w:fill="F2F2F2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Times New Roman CYR" w:hAnsi="Times New Roman CYR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Times New Roman CYR" w:hAnsi="Times New Roman CYR"/>
        <w:color w:val="404040"/>
        <w:sz w:val="22"/>
      </w:rPr>
      <w:tblPr/>
      <w:tcPr>
        <w:shd w:val="clear" w:color="F2F2F2" w:fill="F2F2F2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Times New Roman CYR" w:hAnsi="Times New Roman CYR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Times New Roman CYR" w:hAnsi="Times New Roman CYR"/>
        <w:color w:val="404040"/>
        <w:sz w:val="22"/>
      </w:rPr>
      <w:tblPr/>
      <w:tcPr>
        <w:shd w:val="clear" w:color="F2F2F2" w:fill="F2F2F2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Times New Roman CYR" w:hAnsi="Times New Roman CYR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Times New Roman CYR" w:hAnsi="Times New Roman CYR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Times New Roman CYR" w:hAnsi="Times New Roman CYR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Times New Roman CYR" w:hAnsi="Times New Roman CYR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Times New Roman CYR" w:hAnsi="Times New Roman CYR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Times New Roman CYR" w:hAnsi="Times New Roman CYR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Times New Roman CYR" w:hAnsi="Times New Roman CYR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Times New Roman CYR" w:hAnsi="Times New Roman CYR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Times New Roman CYR" w:hAnsi="Times New Roman CYR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Times New Roman CYR" w:hAnsi="Times New Roman CYR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Times New Roman CYR" w:hAnsi="Times New Roman CYR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Times New Roman CYR" w:hAnsi="Times New Roman CYR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Times New Roman CYR" w:hAnsi="Times New Roman CYR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Times New Roman CYR" w:hAnsi="Times New Roman CYR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Times New Roman CYR" w:hAnsi="Times New Roman CYR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Times New Roman CYR" w:hAnsi="Times New Roman CYR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Times New Roman CYR" w:hAnsi="Times New Roman CYR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Times New Roman CYR" w:hAnsi="Times New Roman CYR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Times New Roman CYR" w:hAnsi="Times New Roman CYR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Times New Roman CYR" w:hAnsi="Times New Roman CYR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Times New Roman CYR" w:hAnsi="Times New Roman CYR"/>
        <w:color w:val="404040"/>
        <w:sz w:val="22"/>
      </w:rPr>
      <w:tblPr/>
      <w:tcPr>
        <w:shd w:val="clear" w:color="FDE9D8" w:fill="FDE9D8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Times New Roman CYR" w:hAnsi="Times New Roman CYR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Times New Roman CYR" w:hAnsi="Times New Roman CYR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Times New Roman CYR" w:hAnsi="Times New Roman CYR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Times New Roman CYR" w:hAnsi="Times New Roman CYR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Times New Roman CYR" w:hAnsi="Times New Roman CYR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Times New Roman CYR" w:hAnsi="Times New Roman CYR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Times New Roman CYR" w:hAnsi="Times New Roman CYR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Times New Roman CYR" w:hAnsi="Times New Roman CYR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Times New Roman CYR" w:hAnsi="Times New Roman CYR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Times New Roman CYR" w:hAnsi="Times New Roman CYR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Times New Roman CYR" w:hAnsi="Times New Roman CYR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Times New Roman CYR" w:hAnsi="Times New Roman CYR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Times New Roman CYR" w:hAnsi="Times New Roman CYR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Times New Roman CYR" w:hAnsi="Times New Roman CYR"/>
        <w:color w:val="404040"/>
        <w:sz w:val="22"/>
      </w:rPr>
      <w:tblPr/>
      <w:tcPr>
        <w:shd w:val="clear" w:color="FDE9D8" w:fill="FDE9D8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Times New Roman CYR" w:hAnsi="Times New Roman CYR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Times New Roman CYR" w:hAnsi="Times New Roman CYR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Times New Roman CYR" w:hAnsi="Times New Roman CYR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Times New Roman CYR" w:hAnsi="Times New Roman CYR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Times New Roman CYR" w:hAnsi="Times New Roman CYR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Times New Roman CYR" w:hAnsi="Times New Roman CYR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Times New Roman CYR" w:hAnsi="Times New Roman CYR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Times New Roman CYR" w:hAnsi="Times New Roman CYR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Times New Roman CYR" w:hAnsi="Times New Roman CYR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Times New Roman CYR" w:hAnsi="Times New Roman CYR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Times New Roman CYR" w:hAnsi="Times New Roman CYR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Times New Roman CYR" w:hAnsi="Times New Roman CYR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Times New Roman CYR" w:hAnsi="Times New Roman CYR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Times New Roman CYR" w:hAnsi="Times New Roman CYR"/>
        <w:color w:val="404040"/>
        <w:sz w:val="22"/>
      </w:rPr>
      <w:tblPr/>
      <w:tcPr>
        <w:shd w:val="clear" w:color="FDE9D8" w:fill="FDE9D8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Times New Roman CYR" w:hAnsi="Times New Roman CYR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Times New Roman CYR" w:hAnsi="Times New Roman CYR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Times New Roman CYR" w:hAnsi="Times New Roman CYR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Times New Roman CYR" w:hAnsi="Times New Roman CYR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Times New Roman CYR" w:hAnsi="Times New Roman CYR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Times New Roman CYR" w:hAnsi="Times New Roman CYR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Times New Roman CYR" w:hAnsi="Times New Roman CYR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Times New Roman CYR" w:hAnsi="Times New Roman CYR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Times New Roman CYR" w:hAnsi="Times New Roman CYR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Times New Roman CYR" w:hAnsi="Times New Roman CYR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Times New Roman CYR" w:hAnsi="Times New Roman CYR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Times New Roman CYR" w:hAnsi="Times New Roman CYR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Times New Roman CYR" w:hAnsi="Times New Roman CYR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Times New Roman CYR" w:hAnsi="Times New Roman CYR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Times New Roman CYR" w:hAnsi="Times New Roman CYR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Times New Roman CYR" w:hAnsi="Times New Roman CYR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Times New Roman CYR" w:hAnsi="Times New Roman CYR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Times New Roman CYR" w:hAnsi="Times New Roman CYR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Times New Roman CYR" w:hAnsi="Times New Roman CYR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Times New Roman CYR" w:hAnsi="Times New Roman CYR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Times New Roman CYR" w:hAnsi="Times New Roman CYR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Times New Roman CYR" w:hAnsi="Times New Roman CYR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Times New Roman CYR" w:hAnsi="Times New Roman CYR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Times New Roman CYR" w:hAnsi="Times New Roman CYR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Times New Roman CYR" w:hAnsi="Times New Roman CYR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Times New Roman CYR" w:hAnsi="Times New Roman CYR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Times New Roman CYR" w:hAnsi="Times New Roman CYR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Times New Roman CYR" w:hAnsi="Times New Roman CYR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Times New Roman CYR" w:hAnsi="Times New Roman CYR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Times New Roman CYR" w:hAnsi="Times New Roman CYR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Times New Roman CYR" w:hAnsi="Times New Roman CYR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Times New Roman CYR" w:hAnsi="Times New Roman CYR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Times New Roman CYR" w:hAnsi="Times New Roman CYR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Times New Roman CYR" w:hAnsi="Times New Roman CYR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Times New Roman CYR" w:hAnsi="Times New Roman CYR"/>
        <w:color w:val="266779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Times New Roman CYR" w:hAnsi="Times New Roman CYR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Times New Roman CYR" w:hAnsi="Times New Roman CYR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Times New Roman CYR" w:hAnsi="Times New Roman CYR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Times New Roman CYR" w:hAnsi="Times New Roman CYR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Times New Roman CYR" w:hAnsi="Times New Roman CYR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b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/>
          <w:right w:val="none" w:sz="0" w:space="0" w:color="auto"/>
        </w:tcBorders>
        <w:shd w:val="clear" w:color="FFFFFF" w:fill="FFFFFF"/>
      </w:tcPr>
    </w:tblStylePr>
    <w:tblStylePr w:type="lastRow">
      <w:rPr>
        <w:rFonts w:ascii="Times New Roman CYR" w:hAnsi="Times New Roman CYR"/>
        <w:b/>
        <w:color w:val="A6BFDD"/>
        <w:sz w:val="22"/>
      </w:rPr>
      <w:tblPr/>
      <w:tcPr>
        <w:tcBorders>
          <w:top w:val="single" w:sz="4" w:space="0" w:color="A6B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Times New Roman CYR" w:hAnsi="Times New Roman CYR"/>
        <w:i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/>
        </w:tcBorders>
        <w:shd w:val="clear" w:color="FFFFFF" w:fill="auto"/>
      </w:tcPr>
    </w:tblStylePr>
    <w:tblStylePr w:type="lastCol">
      <w:rPr>
        <w:rFonts w:ascii="Times New Roman CYR" w:hAnsi="Times New Roman CYR"/>
        <w:i/>
        <w:color w:val="A6BFDD"/>
        <w:sz w:val="22"/>
      </w:rPr>
      <w:tblPr/>
      <w:tcPr>
        <w:tcBorders>
          <w:top w:val="none" w:sz="0" w:space="0" w:color="auto"/>
          <w:left w:val="single" w:sz="4" w:space="0" w:color="A6BFD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Times New Roman CYR" w:hAnsi="Times New Roman CYR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Times New Roman CYR" w:hAnsi="Times New Roman CYR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b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Times New Roman CYR" w:hAnsi="Times New Roman CYR"/>
        <w:b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Times New Roman CYR" w:hAnsi="Times New Roman CYR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auto"/>
      </w:tcPr>
    </w:tblStylePr>
    <w:tblStylePr w:type="lastCol">
      <w:rPr>
        <w:rFonts w:ascii="Times New Roman CYR" w:hAnsi="Times New Roman CYR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Times New Roman CYR" w:hAnsi="Times New Roman CYR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Times New Roman CYR" w:hAnsi="Times New Roman CYR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b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/>
          <w:right w:val="none" w:sz="0" w:space="0" w:color="auto"/>
        </w:tcBorders>
        <w:shd w:val="clear" w:color="FFFFFF" w:fill="FFFFFF"/>
      </w:tcPr>
    </w:tblStylePr>
    <w:tblStylePr w:type="lastRow">
      <w:rPr>
        <w:rFonts w:ascii="Times New Roman CYR" w:hAnsi="Times New Roman CYR"/>
        <w:b/>
        <w:color w:val="9ABB59"/>
        <w:sz w:val="22"/>
      </w:rPr>
      <w:tblPr/>
      <w:tcPr>
        <w:tcBorders>
          <w:top w:val="single" w:sz="4" w:space="0" w:color="9ABB5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Times New Roman CYR" w:hAnsi="Times New Roman CYR"/>
        <w:i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/>
        </w:tcBorders>
        <w:shd w:val="clear" w:color="FFFFFF" w:fill="auto"/>
      </w:tcPr>
    </w:tblStylePr>
    <w:tblStylePr w:type="lastCol">
      <w:rPr>
        <w:rFonts w:ascii="Times New Roman CYR" w:hAnsi="Times New Roman CYR"/>
        <w:i/>
        <w:color w:val="9ABB59"/>
        <w:sz w:val="22"/>
      </w:rPr>
      <w:tblPr/>
      <w:tcPr>
        <w:tcBorders>
          <w:top w:val="none" w:sz="0" w:space="0" w:color="auto"/>
          <w:left w:val="single" w:sz="4" w:space="0" w:color="9ABB5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Times New Roman CYR" w:hAnsi="Times New Roman CYR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Times New Roman CYR" w:hAnsi="Times New Roman CYR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b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Times New Roman CYR" w:hAnsi="Times New Roman CYR"/>
        <w:b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Times New Roman CYR" w:hAnsi="Times New Roman CYR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auto"/>
      </w:tcPr>
    </w:tblStylePr>
    <w:tblStylePr w:type="lastCol">
      <w:rPr>
        <w:rFonts w:ascii="Times New Roman CYR" w:hAnsi="Times New Roman CYR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Times New Roman CYR" w:hAnsi="Times New Roman CYR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Times New Roman CYR" w:hAnsi="Times New Roman CYR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b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/>
          <w:right w:val="none" w:sz="0" w:space="0" w:color="auto"/>
        </w:tcBorders>
        <w:shd w:val="clear" w:color="FFFFFF" w:fill="FFFFFF"/>
      </w:tcPr>
    </w:tblStylePr>
    <w:tblStylePr w:type="lastRow">
      <w:rPr>
        <w:rFonts w:ascii="Times New Roman CYR" w:hAnsi="Times New Roman CYR"/>
        <w:b/>
        <w:color w:val="266779"/>
        <w:sz w:val="22"/>
      </w:rPr>
      <w:tblPr/>
      <w:tcPr>
        <w:tcBorders>
          <w:top w:val="single" w:sz="4" w:space="0" w:color="99D0D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Times New Roman CYR" w:hAnsi="Times New Roman CYR"/>
        <w:i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/>
        </w:tcBorders>
        <w:shd w:val="clear" w:color="FFFFFF" w:fill="auto"/>
      </w:tcPr>
    </w:tblStylePr>
    <w:tblStylePr w:type="lastCol">
      <w:rPr>
        <w:rFonts w:ascii="Times New Roman CYR" w:hAnsi="Times New Roman CYR"/>
        <w:i/>
        <w:color w:val="266779"/>
        <w:sz w:val="22"/>
      </w:rPr>
      <w:tblPr/>
      <w:tcPr>
        <w:tcBorders>
          <w:top w:val="none" w:sz="0" w:space="0" w:color="auto"/>
          <w:left w:val="single" w:sz="4" w:space="0" w:color="99D0D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Times New Roman CYR" w:hAnsi="Times New Roman CYR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Times New Roman CYR" w:hAnsi="Times New Roman CYR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b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/>
          <w:right w:val="none" w:sz="0" w:space="0" w:color="auto"/>
        </w:tcBorders>
        <w:shd w:val="clear" w:color="FFFFFF" w:fill="FFFFFF"/>
      </w:tcPr>
    </w:tblStylePr>
    <w:tblStylePr w:type="lastRow">
      <w:rPr>
        <w:rFonts w:ascii="Times New Roman CYR" w:hAnsi="Times New Roman CYR"/>
        <w:b/>
        <w:color w:val="B15407"/>
        <w:sz w:val="22"/>
      </w:rPr>
      <w:tblPr/>
      <w:tcPr>
        <w:tcBorders>
          <w:top w:val="single" w:sz="4" w:space="0" w:color="FAC39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Times New Roman CYR" w:hAnsi="Times New Roman CYR"/>
        <w:i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/>
        </w:tcBorders>
        <w:shd w:val="clear" w:color="FFFFFF" w:fill="auto"/>
      </w:tcPr>
    </w:tblStylePr>
    <w:tblStylePr w:type="lastCol">
      <w:rPr>
        <w:rFonts w:ascii="Times New Roman CYR" w:hAnsi="Times New Roman CYR"/>
        <w:i/>
        <w:color w:val="B15407"/>
        <w:sz w:val="22"/>
      </w:rPr>
      <w:tblPr/>
      <w:tcPr>
        <w:tcBorders>
          <w:top w:val="none" w:sz="0" w:space="0" w:color="auto"/>
          <w:left w:val="single" w:sz="4" w:space="0" w:color="FAC39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Times New Roman CYR" w:hAnsi="Times New Roman CYR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Times New Roman CYR" w:hAnsi="Times New Roman CYR"/>
        <w:color w:val="B15407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Times New Roman CYR" w:hAnsi="Times New Roman CYR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Times New Roman CYR" w:hAnsi="Times New Roman CYR"/>
        <w:b/>
        <w:color w:val="404040"/>
        <w:sz w:val="22"/>
      </w:rPr>
    </w:tblStylePr>
    <w:tblStylePr w:type="lastCol">
      <w:rPr>
        <w:rFonts w:ascii="Times New Roman CYR" w:hAnsi="Times New Roman CYR"/>
        <w:b/>
        <w:color w:val="404040"/>
        <w:sz w:val="22"/>
      </w:rPr>
    </w:tblStylePr>
    <w:tblStylePr w:type="band1Vert">
      <w:rPr>
        <w:rFonts w:ascii="Times New Roman CYR" w:hAnsi="Times New Roman CYR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Times New Roman CYR" w:hAnsi="Times New Roman CYR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Times New Roman CYR" w:hAnsi="Times New Roman CYR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Times New Roman CYR" w:hAnsi="Times New Roman CYR"/>
        <w:b/>
        <w:color w:val="404040"/>
        <w:sz w:val="22"/>
      </w:rPr>
    </w:tblStylePr>
    <w:tblStylePr w:type="lastCol">
      <w:rPr>
        <w:rFonts w:ascii="Times New Roman CYR" w:hAnsi="Times New Roman CYR"/>
        <w:b/>
        <w:color w:val="404040"/>
        <w:sz w:val="22"/>
      </w:rPr>
    </w:tblStylePr>
    <w:tblStylePr w:type="band1Vert">
      <w:rPr>
        <w:rFonts w:ascii="Times New Roman CYR" w:hAnsi="Times New Roman CYR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Times New Roman CYR" w:hAnsi="Times New Roman CYR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Times New Roman CYR" w:hAnsi="Times New Roman CYR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Times New Roman CYR" w:hAnsi="Times New Roman CYR"/>
        <w:b/>
        <w:color w:val="404040"/>
        <w:sz w:val="22"/>
      </w:rPr>
    </w:tblStylePr>
    <w:tblStylePr w:type="lastCol">
      <w:rPr>
        <w:rFonts w:ascii="Times New Roman CYR" w:hAnsi="Times New Roman CYR"/>
        <w:b/>
        <w:color w:val="404040"/>
        <w:sz w:val="22"/>
      </w:rPr>
    </w:tblStylePr>
    <w:tblStylePr w:type="band1Vert">
      <w:rPr>
        <w:rFonts w:ascii="Times New Roman CYR" w:hAnsi="Times New Roman CYR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Times New Roman CYR" w:hAnsi="Times New Roman CYR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Times New Roman CYR" w:hAnsi="Times New Roman CYR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Times New Roman CYR" w:hAnsi="Times New Roman CYR"/>
        <w:b/>
        <w:color w:val="404040"/>
        <w:sz w:val="22"/>
      </w:rPr>
    </w:tblStylePr>
    <w:tblStylePr w:type="lastCol">
      <w:rPr>
        <w:rFonts w:ascii="Times New Roman CYR" w:hAnsi="Times New Roman CYR"/>
        <w:b/>
        <w:color w:val="404040"/>
        <w:sz w:val="22"/>
      </w:rPr>
    </w:tblStylePr>
    <w:tblStylePr w:type="band1Vert">
      <w:rPr>
        <w:rFonts w:ascii="Times New Roman CYR" w:hAnsi="Times New Roman CYR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Times New Roman CYR" w:hAnsi="Times New Roman CYR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Times New Roman CYR" w:hAnsi="Times New Roman CYR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Times New Roman CYR" w:hAnsi="Times New Roman CYR"/>
        <w:b/>
        <w:color w:val="404040"/>
        <w:sz w:val="22"/>
      </w:rPr>
    </w:tblStylePr>
    <w:tblStylePr w:type="lastCol">
      <w:rPr>
        <w:rFonts w:ascii="Times New Roman CYR" w:hAnsi="Times New Roman CYR"/>
        <w:b/>
        <w:color w:val="404040"/>
        <w:sz w:val="22"/>
      </w:rPr>
    </w:tblStylePr>
    <w:tblStylePr w:type="band1Vert">
      <w:rPr>
        <w:rFonts w:ascii="Times New Roman CYR" w:hAnsi="Times New Roman CYR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Times New Roman CYR" w:hAnsi="Times New Roman CYR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Times New Roman CYR" w:hAnsi="Times New Roman CYR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Times New Roman CYR" w:hAnsi="Times New Roman CYR"/>
        <w:b/>
        <w:color w:val="404040"/>
        <w:sz w:val="22"/>
      </w:rPr>
    </w:tblStylePr>
    <w:tblStylePr w:type="lastCol">
      <w:rPr>
        <w:rFonts w:ascii="Times New Roman CYR" w:hAnsi="Times New Roman CYR"/>
        <w:b/>
        <w:color w:val="404040"/>
        <w:sz w:val="22"/>
      </w:rPr>
    </w:tblStylePr>
    <w:tblStylePr w:type="band1Vert">
      <w:rPr>
        <w:rFonts w:ascii="Times New Roman CYR" w:hAnsi="Times New Roman CYR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Times New Roman CYR" w:hAnsi="Times New Roman CYR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Times New Roman CYR" w:hAnsi="Times New Roman CYR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Times New Roman CYR" w:hAnsi="Times New Roman CYR"/>
        <w:b/>
        <w:color w:val="404040"/>
        <w:sz w:val="22"/>
      </w:rPr>
    </w:tblStylePr>
    <w:tblStylePr w:type="lastCol">
      <w:rPr>
        <w:rFonts w:ascii="Times New Roman CYR" w:hAnsi="Times New Roman CYR"/>
        <w:b/>
        <w:color w:val="404040"/>
        <w:sz w:val="22"/>
      </w:rPr>
    </w:tblStylePr>
    <w:tblStylePr w:type="band1Vert">
      <w:rPr>
        <w:rFonts w:ascii="Times New Roman CYR" w:hAnsi="Times New Roman CYR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Times New Roman CYR" w:hAnsi="Times New Roman CYR"/>
        <w:color w:val="404040"/>
        <w:sz w:val="22"/>
      </w:rPr>
      <w:tblPr/>
      <w:tcPr>
        <w:shd w:val="clear" w:color="FDE4D0" w:fill="FDE4D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Times New Roman CYR" w:hAnsi="Times New Roman CYR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Times New Roman CYR" w:hAnsi="Times New Roman CYR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Times New Roman CYR" w:hAnsi="Times New Roman CYR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Times New Roman CYR" w:hAnsi="Times New Roman CYR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Times New Roman CYR" w:hAnsi="Times New Roman CYR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Times New Roman CYR" w:hAnsi="Times New Roman CYR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Times New Roman CYR" w:hAnsi="Times New Roman CYR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Times New Roman CYR" w:hAnsi="Times New Roman CYR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Times New Roman CYR" w:hAnsi="Times New Roman CYR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Times New Roman CYR" w:hAnsi="Times New Roman CYR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Times New Roman CYR" w:hAnsi="Times New Roman CYR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Times New Roman CYR" w:hAnsi="Times New Roman CYR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Times New Roman CYR" w:hAnsi="Times New Roman CYR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Times New Roman CYR" w:hAnsi="Times New Roman CYR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Times New Roman CYR" w:hAnsi="Times New Roman CYR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Times New Roman CYR" w:hAnsi="Times New Roman CYR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Times New Roman CYR" w:hAnsi="Times New Roman CYR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Times New Roman CYR" w:hAnsi="Times New Roman CYR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Times New Roman CYR" w:hAnsi="Times New Roman CYR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Times New Roman CYR" w:hAnsi="Times New Roman CYR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Times New Roman CYR" w:hAnsi="Times New Roman CYR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Times New Roman CYR" w:hAnsi="Times New Roman CYR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Times New Roman CYR" w:hAnsi="Times New Roman CYR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Times New Roman CYR" w:hAnsi="Times New Roman CYR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Times New Roman CYR" w:hAnsi="Times New Roman CYR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Times New Roman CYR" w:hAnsi="Times New Roman CYR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Times New Roman CYR" w:hAnsi="Times New Roman CYR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Times New Roman CYR" w:hAnsi="Times New Roman CYR"/>
        <w:color w:val="404040"/>
        <w:sz w:val="22"/>
      </w:rPr>
      <w:tblPr/>
      <w:tcPr>
        <w:shd w:val="clear" w:color="FDE4D0" w:fill="FDE4D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Times New Roman CYR" w:hAnsi="Times New Roman CYR"/>
        <w:b/>
        <w:color w:val="FFFFFF"/>
        <w:sz w:val="22"/>
      </w:rPr>
    </w:tblStylePr>
    <w:tblStylePr w:type="firstCol">
      <w:rPr>
        <w:rFonts w:ascii="Times New Roman CYR" w:hAnsi="Times New Roman CYR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Times New Roman CYR" w:hAnsi="Times New Roman CYR"/>
        <w:b/>
        <w:color w:val="FFFFFF"/>
        <w:sz w:val="22"/>
      </w:rPr>
    </w:tblStylePr>
    <w:tblStylePr w:type="firstCol">
      <w:rPr>
        <w:rFonts w:ascii="Times New Roman CYR" w:hAnsi="Times New Roman CYR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Times New Roman CYR" w:hAnsi="Times New Roman CYR"/>
        <w:b/>
        <w:color w:val="FFFFFF"/>
        <w:sz w:val="22"/>
      </w:rPr>
    </w:tblStylePr>
    <w:tblStylePr w:type="firstCol">
      <w:rPr>
        <w:rFonts w:ascii="Times New Roman CYR" w:hAnsi="Times New Roman CYR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Times New Roman CYR" w:hAnsi="Times New Roman CYR"/>
        <w:b/>
        <w:color w:val="FFFFFF"/>
        <w:sz w:val="22"/>
      </w:rPr>
    </w:tblStylePr>
    <w:tblStylePr w:type="firstCol">
      <w:rPr>
        <w:rFonts w:ascii="Times New Roman CYR" w:hAnsi="Times New Roman CYR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Times New Roman CYR" w:hAnsi="Times New Roman CYR"/>
        <w:b/>
        <w:color w:val="FFFFFF"/>
        <w:sz w:val="22"/>
      </w:rPr>
    </w:tblStylePr>
    <w:tblStylePr w:type="firstCol">
      <w:rPr>
        <w:rFonts w:ascii="Times New Roman CYR" w:hAnsi="Times New Roman CYR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Times New Roman CYR" w:hAnsi="Times New Roman CYR"/>
        <w:b/>
        <w:color w:val="FFFFFF"/>
        <w:sz w:val="22"/>
      </w:rPr>
    </w:tblStylePr>
    <w:tblStylePr w:type="firstCol">
      <w:rPr>
        <w:rFonts w:ascii="Times New Roman CYR" w:hAnsi="Times New Roman CYR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Times New Roman CYR" w:hAnsi="Times New Roman CYR"/>
        <w:b/>
        <w:color w:val="FFFFFF"/>
        <w:sz w:val="22"/>
      </w:rPr>
    </w:tblStylePr>
    <w:tblStylePr w:type="firstCol">
      <w:rPr>
        <w:rFonts w:ascii="Times New Roman CYR" w:hAnsi="Times New Roman CYR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Times New Roman CYR" w:hAnsi="Times New Roman CYR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Times New Roman CYR" w:hAnsi="Times New Roman CYR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Times New Roman CYR" w:hAnsi="Times New Roman CYR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Times New Roman CYR" w:hAnsi="Times New Roman CYR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Times New Roman CYR" w:hAnsi="Times New Roman CYR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Times New Roman CYR" w:hAnsi="Times New Roman CYR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Times New Roman CYR" w:hAnsi="Times New Roman CYR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Times New Roman CYR" w:hAnsi="Times New Roman CYR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Times New Roman CYR" w:hAnsi="Times New Roman CYR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Times New Roman CYR" w:hAnsi="Times New Roman CYR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Times New Roman CYR" w:hAnsi="Times New Roman CYR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Times New Roman CYR" w:hAnsi="Times New Roman CYR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Times New Roman CYR" w:hAnsi="Times New Roman CYR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Times New Roman CYR" w:hAnsi="Times New Roman CYR"/>
        <w:color w:val="FAC090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Times New Roman CYR" w:hAnsi="Times New Roman CYR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Times New Roman CYR" w:hAnsi="Times New Roman CYR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Times New Roman CYR" w:hAnsi="Times New Roman CYR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Times New Roman CYR" w:hAnsi="Times New Roman CYR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Times New Roman CYR" w:hAnsi="Times New Roman CYR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/>
          <w:right w:val="none" w:sz="0" w:space="0" w:color="auto"/>
        </w:tcBorders>
        <w:shd w:val="clear" w:color="FFFFFF" w:fill="FFFFFF"/>
      </w:tcPr>
    </w:tblStylePr>
    <w:tblStylePr w:type="lastRow">
      <w:rPr>
        <w:rFonts w:ascii="Times New Roman CYR" w:hAnsi="Times New Roman CYR"/>
        <w:i/>
        <w:color w:val="2A4A71"/>
        <w:sz w:val="22"/>
      </w:rPr>
      <w:tblPr/>
      <w:tcPr>
        <w:tcBorders>
          <w:top w:val="single" w:sz="4" w:space="0" w:color="4F81B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Times New Roman CYR" w:hAnsi="Times New Roman CYR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/>
        </w:tcBorders>
        <w:shd w:val="clear" w:color="FFFFFF" w:fill="auto"/>
      </w:tcPr>
    </w:tblStylePr>
    <w:tblStylePr w:type="lastCol">
      <w:rPr>
        <w:rFonts w:ascii="Times New Roman CYR" w:hAnsi="Times New Roman CYR"/>
        <w:i/>
        <w:color w:val="2A4A71"/>
        <w:sz w:val="22"/>
      </w:rPr>
      <w:tblPr/>
      <w:tcPr>
        <w:tcBorders>
          <w:top w:val="none" w:sz="0" w:space="0" w:color="auto"/>
          <w:left w:val="single" w:sz="4" w:space="0" w:color="4F81B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Times New Roman CYR" w:hAnsi="Times New Roman CYR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Times New Roman CYR" w:hAnsi="Times New Roman CYR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Times New Roman CYR" w:hAnsi="Times New Roman CYR"/>
        <w:i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Times New Roman CYR" w:hAnsi="Times New Roman CYR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auto"/>
      </w:tcPr>
    </w:tblStylePr>
    <w:tblStylePr w:type="lastCol">
      <w:rPr>
        <w:rFonts w:ascii="Times New Roman CYR" w:hAnsi="Times New Roman CYR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Times New Roman CYR" w:hAnsi="Times New Roman CYR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Times New Roman CYR" w:hAnsi="Times New Roman CYR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/>
          <w:right w:val="none" w:sz="0" w:space="0" w:color="auto"/>
        </w:tcBorders>
        <w:shd w:val="clear" w:color="FFFFFF" w:fill="FFFFFF"/>
      </w:tcPr>
    </w:tblStylePr>
    <w:tblStylePr w:type="lastRow">
      <w:rPr>
        <w:rFonts w:ascii="Times New Roman CYR" w:hAnsi="Times New Roman CYR"/>
        <w:i/>
        <w:color w:val="C3D69B"/>
        <w:sz w:val="22"/>
      </w:rPr>
      <w:tblPr/>
      <w:tcPr>
        <w:tcBorders>
          <w:top w:val="single" w:sz="4" w:space="0" w:color="C3D69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Times New Roman CYR" w:hAnsi="Times New Roman CYR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/>
        </w:tcBorders>
        <w:shd w:val="clear" w:color="FFFFFF" w:fill="auto"/>
      </w:tcPr>
    </w:tblStylePr>
    <w:tblStylePr w:type="lastCol">
      <w:rPr>
        <w:rFonts w:ascii="Times New Roman CYR" w:hAnsi="Times New Roman CYR"/>
        <w:i/>
        <w:color w:val="C3D69B"/>
        <w:sz w:val="22"/>
      </w:rPr>
      <w:tblPr/>
      <w:tcPr>
        <w:tcBorders>
          <w:top w:val="none" w:sz="0" w:space="0" w:color="auto"/>
          <w:left w:val="single" w:sz="4" w:space="0" w:color="C3D69B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Times New Roman CYR" w:hAnsi="Times New Roman CYR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Times New Roman CYR" w:hAnsi="Times New Roman CYR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Times New Roman CYR" w:hAnsi="Times New Roman CYR"/>
        <w:i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Times New Roman CYR" w:hAnsi="Times New Roman CYR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auto"/>
      </w:tcPr>
    </w:tblStylePr>
    <w:tblStylePr w:type="lastCol">
      <w:rPr>
        <w:rFonts w:ascii="Times New Roman CYR" w:hAnsi="Times New Roman CYR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Times New Roman CYR" w:hAnsi="Times New Roman CYR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Times New Roman CYR" w:hAnsi="Times New Roman CYR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/>
          <w:right w:val="none" w:sz="0" w:space="0" w:color="auto"/>
        </w:tcBorders>
        <w:shd w:val="clear" w:color="FFFFFF" w:fill="FFFFFF"/>
      </w:tcPr>
    </w:tblStylePr>
    <w:tblStylePr w:type="lastRow">
      <w:rPr>
        <w:rFonts w:ascii="Times New Roman CYR" w:hAnsi="Times New Roman CYR"/>
        <w:i/>
        <w:color w:val="92CCDC"/>
        <w:sz w:val="22"/>
      </w:rPr>
      <w:tblPr/>
      <w:tcPr>
        <w:tcBorders>
          <w:top w:val="single" w:sz="4" w:space="0" w:color="92CCDC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Times New Roman CYR" w:hAnsi="Times New Roman CYR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/>
        </w:tcBorders>
        <w:shd w:val="clear" w:color="FFFFFF" w:fill="auto"/>
      </w:tcPr>
    </w:tblStylePr>
    <w:tblStylePr w:type="lastCol">
      <w:rPr>
        <w:rFonts w:ascii="Times New Roman CYR" w:hAnsi="Times New Roman CYR"/>
        <w:i/>
        <w:color w:val="92CCDC"/>
        <w:sz w:val="22"/>
      </w:rPr>
      <w:tblPr/>
      <w:tcPr>
        <w:tcBorders>
          <w:top w:val="none" w:sz="0" w:space="0" w:color="auto"/>
          <w:left w:val="single" w:sz="4" w:space="0" w:color="92CCDC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Times New Roman CYR" w:hAnsi="Times New Roman CYR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Times New Roman CYR" w:hAnsi="Times New Roman CYR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/>
          <w:right w:val="none" w:sz="0" w:space="0" w:color="auto"/>
        </w:tcBorders>
        <w:shd w:val="clear" w:color="FFFFFF" w:fill="FFFFFF"/>
      </w:tcPr>
    </w:tblStylePr>
    <w:tblStylePr w:type="lastRow">
      <w:rPr>
        <w:rFonts w:ascii="Times New Roman CYR" w:hAnsi="Times New Roman CYR"/>
        <w:i/>
        <w:color w:val="FAC090"/>
        <w:sz w:val="22"/>
      </w:rPr>
      <w:tblPr/>
      <w:tcPr>
        <w:tcBorders>
          <w:top w:val="single" w:sz="4" w:space="0" w:color="FAC0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Times New Roman CYR" w:hAnsi="Times New Roman CYR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/>
        </w:tcBorders>
        <w:shd w:val="clear" w:color="FFFFFF" w:fill="auto"/>
      </w:tcPr>
    </w:tblStylePr>
    <w:tblStylePr w:type="lastCol">
      <w:rPr>
        <w:rFonts w:ascii="Times New Roman CYR" w:hAnsi="Times New Roman CYR"/>
        <w:i/>
        <w:color w:val="FAC090"/>
        <w:sz w:val="22"/>
      </w:rPr>
      <w:tblPr/>
      <w:tcPr>
        <w:tcBorders>
          <w:top w:val="none" w:sz="0" w:space="0" w:color="auto"/>
          <w:left w:val="single" w:sz="4" w:space="0" w:color="FAC0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Times New Roman CYR" w:hAnsi="Times New Roman CYR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Times New Roman CYR" w:hAnsi="Times New Roman CYR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Times New Roman CYR" w:hAnsi="Times New Roman CYR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Times New Roman CYR" w:hAnsi="Times New Roman CYR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Times New Roman CYR" w:hAnsi="Times New Roman CYR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Times New Roman CYR" w:hAnsi="Times New Roman CYR"/>
        <w:color w:val="404040"/>
        <w:sz w:val="22"/>
      </w:rPr>
    </w:tblStylePr>
    <w:tblStylePr w:type="band2Vert">
      <w:rPr>
        <w:rFonts w:ascii="Times New Roman CYR" w:hAnsi="Times New Roman CYR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Times New Roman CYR" w:hAnsi="Times New Roman CYR"/>
        <w:color w:val="404040"/>
        <w:sz w:val="22"/>
      </w:rPr>
    </w:tblStylePr>
    <w:tblStylePr w:type="band2Horz">
      <w:rPr>
        <w:rFonts w:ascii="Times New Roman CYR" w:hAnsi="Times New Roman CYR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Times New Roman CYR" w:hAnsi="Times New Roman CYR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Times New Roman CYR" w:hAnsi="Times New Roman CYR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Times New Roman CYR" w:hAnsi="Times New Roman CYR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Times New Roman CYR" w:hAnsi="Times New Roman CYR"/>
        <w:color w:val="404040"/>
        <w:sz w:val="22"/>
      </w:rPr>
    </w:tblStylePr>
    <w:tblStylePr w:type="band2Vert">
      <w:rPr>
        <w:rFonts w:ascii="Times New Roman CYR" w:hAnsi="Times New Roman CYR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Times New Roman CYR" w:hAnsi="Times New Roman CYR"/>
        <w:color w:val="404040"/>
        <w:sz w:val="22"/>
      </w:rPr>
    </w:tblStylePr>
    <w:tblStylePr w:type="band2Horz">
      <w:rPr>
        <w:rFonts w:ascii="Times New Roman CYR" w:hAnsi="Times New Roman CYR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Times New Roman CYR" w:hAnsi="Times New Roman CYR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Times New Roman CYR" w:hAnsi="Times New Roman CYR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Times New Roman CYR" w:hAnsi="Times New Roman CYR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Times New Roman CYR" w:hAnsi="Times New Roman CYR"/>
        <w:color w:val="404040"/>
        <w:sz w:val="22"/>
      </w:rPr>
    </w:tblStylePr>
    <w:tblStylePr w:type="band2Vert">
      <w:rPr>
        <w:rFonts w:ascii="Times New Roman CYR" w:hAnsi="Times New Roman CYR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Times New Roman CYR" w:hAnsi="Times New Roman CYR"/>
        <w:color w:val="404040"/>
        <w:sz w:val="22"/>
      </w:rPr>
    </w:tblStylePr>
    <w:tblStylePr w:type="band2Horz">
      <w:rPr>
        <w:rFonts w:ascii="Times New Roman CYR" w:hAnsi="Times New Roman CYR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Times New Roman CYR" w:hAnsi="Times New Roman CYR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Times New Roman CYR" w:hAnsi="Times New Roman CYR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Times New Roman CYR" w:hAnsi="Times New Roman CYR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Times New Roman CYR" w:hAnsi="Times New Roman CYR"/>
        <w:color w:val="404040"/>
        <w:sz w:val="22"/>
      </w:rPr>
    </w:tblStylePr>
    <w:tblStylePr w:type="band2Vert">
      <w:rPr>
        <w:rFonts w:ascii="Times New Roman CYR" w:hAnsi="Times New Roman CYR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Times New Roman CYR" w:hAnsi="Times New Roman CYR"/>
        <w:color w:val="404040"/>
        <w:sz w:val="22"/>
      </w:rPr>
    </w:tblStylePr>
    <w:tblStylePr w:type="band2Horz">
      <w:rPr>
        <w:rFonts w:ascii="Times New Roman CYR" w:hAnsi="Times New Roman CYR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Times New Roman CYR" w:hAnsi="Times New Roman CYR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Times New Roman CYR" w:hAnsi="Times New Roman CYR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Times New Roman CYR" w:hAnsi="Times New Roman CYR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Times New Roman CYR" w:hAnsi="Times New Roman CYR"/>
        <w:color w:val="404040"/>
        <w:sz w:val="22"/>
      </w:rPr>
    </w:tblStylePr>
    <w:tblStylePr w:type="band2Vert">
      <w:rPr>
        <w:rFonts w:ascii="Times New Roman CYR" w:hAnsi="Times New Roman CYR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Times New Roman CYR" w:hAnsi="Times New Roman CYR"/>
        <w:color w:val="404040"/>
        <w:sz w:val="22"/>
      </w:rPr>
    </w:tblStylePr>
    <w:tblStylePr w:type="band2Horz">
      <w:rPr>
        <w:rFonts w:ascii="Times New Roman CYR" w:hAnsi="Times New Roman CYR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Times New Roman CYR" w:hAnsi="Times New Roman CYR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Times New Roman CYR" w:hAnsi="Times New Roman CYR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Times New Roman CYR" w:hAnsi="Times New Roman CYR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Times New Roman CYR" w:hAnsi="Times New Roman CYR"/>
        <w:color w:val="404040"/>
        <w:sz w:val="22"/>
      </w:rPr>
    </w:tblStylePr>
    <w:tblStylePr w:type="band2Vert">
      <w:rPr>
        <w:rFonts w:ascii="Times New Roman CYR" w:hAnsi="Times New Roman CYR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Times New Roman CYR" w:hAnsi="Times New Roman CYR"/>
        <w:color w:val="404040"/>
        <w:sz w:val="22"/>
      </w:rPr>
    </w:tblStylePr>
    <w:tblStylePr w:type="band2Horz">
      <w:rPr>
        <w:rFonts w:ascii="Times New Roman CYR" w:hAnsi="Times New Roman CYR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Times New Roman CYR" w:hAnsi="Times New Roman CYR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Times New Roman CYR" w:hAnsi="Times New Roman CYR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Times New Roman CYR" w:hAnsi="Times New Roman CYR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Times New Roman CYR" w:hAnsi="Times New Roman CYR"/>
        <w:color w:val="404040"/>
        <w:sz w:val="22"/>
      </w:rPr>
    </w:tblStylePr>
    <w:tblStylePr w:type="band2Vert">
      <w:rPr>
        <w:rFonts w:ascii="Times New Roman CYR" w:hAnsi="Times New Roman CYR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Times New Roman CYR" w:hAnsi="Times New Roman CYR"/>
        <w:color w:val="404040"/>
        <w:sz w:val="22"/>
      </w:rPr>
    </w:tblStylePr>
    <w:tblStylePr w:type="band2Horz">
      <w:rPr>
        <w:rFonts w:ascii="Times New Roman CYR" w:hAnsi="Times New Roman CYR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Times New Roman CYR" w:hAnsi="Times New Roman CYR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Times New Roman CYR" w:hAnsi="Times New Roman CYR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Times New Roman CYR" w:hAnsi="Times New Roman CYR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Times New Roman CYR" w:hAnsi="Times New Roman CYR"/>
        <w:color w:val="404040"/>
        <w:sz w:val="22"/>
      </w:rPr>
    </w:tblStylePr>
    <w:tblStylePr w:type="band2Vert">
      <w:rPr>
        <w:rFonts w:ascii="Times New Roman CYR" w:hAnsi="Times New Roman CYR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Times New Roman CYR" w:hAnsi="Times New Roman CYR"/>
        <w:color w:val="404040"/>
        <w:sz w:val="22"/>
      </w:rPr>
    </w:tblStylePr>
    <w:tblStylePr w:type="band2Horz">
      <w:rPr>
        <w:rFonts w:ascii="Times New Roman CYR" w:hAnsi="Times New Roman CYR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Times New Roman CYR" w:hAnsi="Times New Roman CYR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Times New Roman CYR" w:hAnsi="Times New Roman CYR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Times New Roman CYR" w:hAnsi="Times New Roman CYR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Times New Roman CYR" w:hAnsi="Times New Roman CYR"/>
        <w:color w:val="404040"/>
        <w:sz w:val="22"/>
      </w:rPr>
    </w:tblStylePr>
    <w:tblStylePr w:type="band2Vert">
      <w:rPr>
        <w:rFonts w:ascii="Times New Roman CYR" w:hAnsi="Times New Roman CYR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Times New Roman CYR" w:hAnsi="Times New Roman CYR"/>
        <w:color w:val="404040"/>
        <w:sz w:val="22"/>
      </w:rPr>
    </w:tblStylePr>
    <w:tblStylePr w:type="band2Horz">
      <w:rPr>
        <w:rFonts w:ascii="Times New Roman CYR" w:hAnsi="Times New Roman CYR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Times New Roman CYR" w:hAnsi="Times New Roman CYR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Times New Roman CYR" w:hAnsi="Times New Roman CYR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Times New Roman CYR" w:hAnsi="Times New Roman CYR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Times New Roman CYR" w:hAnsi="Times New Roman CYR"/>
        <w:color w:val="404040"/>
        <w:sz w:val="22"/>
      </w:rPr>
    </w:tblStylePr>
    <w:tblStylePr w:type="band2Vert">
      <w:rPr>
        <w:rFonts w:ascii="Times New Roman CYR" w:hAnsi="Times New Roman CYR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Times New Roman CYR" w:hAnsi="Times New Roman CYR"/>
        <w:color w:val="404040"/>
        <w:sz w:val="22"/>
      </w:rPr>
    </w:tblStylePr>
    <w:tblStylePr w:type="band2Horz">
      <w:rPr>
        <w:rFonts w:ascii="Times New Roman CYR" w:hAnsi="Times New Roman CYR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Times New Roman CYR" w:hAnsi="Times New Roman CYR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Times New Roman CYR" w:hAnsi="Times New Roman CYR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Times New Roman CYR" w:hAnsi="Times New Roman CYR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Times New Roman CYR" w:hAnsi="Times New Roman CYR"/>
        <w:color w:val="404040"/>
        <w:sz w:val="22"/>
      </w:rPr>
    </w:tblStylePr>
    <w:tblStylePr w:type="band2Vert">
      <w:rPr>
        <w:rFonts w:ascii="Times New Roman CYR" w:hAnsi="Times New Roman CYR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Times New Roman CYR" w:hAnsi="Times New Roman CYR"/>
        <w:color w:val="404040"/>
        <w:sz w:val="22"/>
      </w:rPr>
    </w:tblStylePr>
    <w:tblStylePr w:type="band2Horz">
      <w:rPr>
        <w:rFonts w:ascii="Times New Roman CYR" w:hAnsi="Times New Roman CYR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Times New Roman CYR" w:hAnsi="Times New Roman CYR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Times New Roman CYR" w:hAnsi="Times New Roman CYR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Times New Roman CYR" w:hAnsi="Times New Roman CYR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Times New Roman CYR" w:hAnsi="Times New Roman CYR"/>
        <w:color w:val="404040"/>
        <w:sz w:val="22"/>
      </w:rPr>
    </w:tblStylePr>
    <w:tblStylePr w:type="band2Vert">
      <w:rPr>
        <w:rFonts w:ascii="Times New Roman CYR" w:hAnsi="Times New Roman CYR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Times New Roman CYR" w:hAnsi="Times New Roman CYR"/>
        <w:color w:val="404040"/>
        <w:sz w:val="22"/>
      </w:rPr>
    </w:tblStylePr>
    <w:tblStylePr w:type="band2Horz">
      <w:rPr>
        <w:rFonts w:ascii="Times New Roman CYR" w:hAnsi="Times New Roman CYR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Times New Roman CYR" w:hAnsi="Times New Roman CYR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Times New Roman CYR" w:hAnsi="Times New Roman CYR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Times New Roman CYR" w:hAnsi="Times New Roman CYR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Times New Roman CYR" w:hAnsi="Times New Roman CYR"/>
        <w:color w:val="404040"/>
        <w:sz w:val="22"/>
      </w:rPr>
    </w:tblStylePr>
    <w:tblStylePr w:type="band2Vert">
      <w:rPr>
        <w:rFonts w:ascii="Times New Roman CYR" w:hAnsi="Times New Roman CYR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Times New Roman CYR" w:hAnsi="Times New Roman CYR"/>
        <w:color w:val="404040"/>
        <w:sz w:val="22"/>
      </w:rPr>
    </w:tblStylePr>
    <w:tblStylePr w:type="band2Horz">
      <w:rPr>
        <w:rFonts w:ascii="Times New Roman CYR" w:hAnsi="Times New Roman CYR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Times New Roman CYR" w:hAnsi="Times New Roman CYR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Times New Roman CYR" w:hAnsi="Times New Roman CYR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Times New Roman CYR" w:hAnsi="Times New Roman CYR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Times New Roman CYR" w:hAnsi="Times New Roman CYR"/>
        <w:color w:val="404040"/>
        <w:sz w:val="22"/>
      </w:rPr>
    </w:tblStylePr>
    <w:tblStylePr w:type="band2Vert">
      <w:rPr>
        <w:rFonts w:ascii="Times New Roman CYR" w:hAnsi="Times New Roman CYR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Times New Roman CYR" w:hAnsi="Times New Roman CYR"/>
        <w:color w:val="404040"/>
        <w:sz w:val="22"/>
      </w:rPr>
    </w:tblStylePr>
    <w:tblStylePr w:type="band2Horz">
      <w:rPr>
        <w:rFonts w:ascii="Times New Roman CYR" w:hAnsi="Times New Roman CYR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Times New Roman CYR" w:hAnsi="Times New Roman CYR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Times New Roman CYR" w:hAnsi="Times New Roman CYR"/>
        <w:color w:val="404040"/>
        <w:sz w:val="22"/>
      </w:rPr>
    </w:tblStylePr>
    <w:tblStylePr w:type="lastCol">
      <w:rPr>
        <w:rFonts w:ascii="Times New Roman CYR" w:hAnsi="Times New Roman CYR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Times New Roman CYR" w:hAnsi="Times New Roman CYR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Times New Roman CYR" w:hAnsi="Times New Roman CYR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Times New Roman CYR" w:hAnsi="Times New Roman CYR"/>
        <w:color w:val="404040"/>
        <w:sz w:val="22"/>
      </w:rPr>
    </w:tblStylePr>
    <w:tblStylePr w:type="lastCol">
      <w:rPr>
        <w:rFonts w:ascii="Times New Roman CYR" w:hAnsi="Times New Roman CYR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Times New Roman CYR" w:hAnsi="Times New Roman CYR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Times New Roman CYR" w:hAnsi="Times New Roman CYR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Times New Roman CYR" w:hAnsi="Times New Roman CYR"/>
        <w:color w:val="404040"/>
        <w:sz w:val="22"/>
      </w:rPr>
    </w:tblStylePr>
    <w:tblStylePr w:type="lastCol">
      <w:rPr>
        <w:rFonts w:ascii="Times New Roman CYR" w:hAnsi="Times New Roman CYR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Times New Roman CYR" w:hAnsi="Times New Roman CYR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Times New Roman CYR" w:hAnsi="Times New Roman CYR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Times New Roman CYR" w:hAnsi="Times New Roman CYR"/>
        <w:color w:val="404040"/>
        <w:sz w:val="22"/>
      </w:rPr>
    </w:tblStylePr>
    <w:tblStylePr w:type="lastCol">
      <w:rPr>
        <w:rFonts w:ascii="Times New Roman CYR" w:hAnsi="Times New Roman CYR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Times New Roman CYR" w:hAnsi="Times New Roman CYR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Times New Roman CYR" w:hAnsi="Times New Roman CYR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Times New Roman CYR" w:hAnsi="Times New Roman CYR"/>
        <w:color w:val="404040"/>
        <w:sz w:val="22"/>
      </w:rPr>
    </w:tblStylePr>
    <w:tblStylePr w:type="lastCol">
      <w:rPr>
        <w:rFonts w:ascii="Times New Roman CYR" w:hAnsi="Times New Roman CYR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Times New Roman CYR" w:hAnsi="Times New Roman CYR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Times New Roman CYR" w:hAnsi="Times New Roman CYR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Times New Roman CYR" w:hAnsi="Times New Roman CYR"/>
        <w:color w:val="404040"/>
        <w:sz w:val="22"/>
      </w:rPr>
    </w:tblStylePr>
    <w:tblStylePr w:type="lastCol">
      <w:rPr>
        <w:rFonts w:ascii="Times New Roman CYR" w:hAnsi="Times New Roman CYR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Times New Roman CYR" w:hAnsi="Times New Roman CYR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 CYR" w:hAnsi="Times New Roman CYR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Times New Roman CYR" w:hAnsi="Times New Roman CYR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Times New Roman CYR" w:hAnsi="Times New Roman CYR"/>
        <w:color w:val="404040"/>
        <w:sz w:val="22"/>
      </w:rPr>
    </w:tblStylePr>
    <w:tblStylePr w:type="lastCol">
      <w:rPr>
        <w:rFonts w:ascii="Times New Roman CYR" w:hAnsi="Times New Roman CYR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Times New Roman CYR" w:hAnsi="Times New Roman CYR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dropdown-user-namefirst-letter">
    <w:name w:val="dropdown-user-name__first-letter"/>
  </w:style>
  <w:style w:type="character" w:customStyle="1" w:styleId="af9">
    <w:name w:val="Без интервала Знак"/>
    <w:rPr>
      <w:rFonts w:ascii="Calibri" w:hAnsi="Calibri" w:cs="Calibri"/>
      <w:sz w:val="22"/>
      <w:szCs w:val="22"/>
      <w:lang w:bidi="ar-SA"/>
    </w:rPr>
  </w:style>
  <w:style w:type="character" w:styleId="afa">
    <w:name w:val="Hyperlink"/>
    <w:rPr>
      <w:color w:val="0000FF"/>
      <w:u w:val="single"/>
    </w:rPr>
  </w:style>
  <w:style w:type="character" w:styleId="afb">
    <w:name w:val="annotation reference"/>
    <w:rPr>
      <w:sz w:val="16"/>
      <w:szCs w:val="16"/>
    </w:rPr>
  </w:style>
  <w:style w:type="character" w:customStyle="1" w:styleId="afc">
    <w:name w:val="Текст примечания Знак"/>
    <w:basedOn w:val="a0"/>
  </w:style>
  <w:style w:type="character" w:customStyle="1" w:styleId="afd">
    <w:name w:val="Тема примечания Знак"/>
    <w:rPr>
      <w:b/>
      <w:bCs/>
    </w:rPr>
  </w:style>
  <w:style w:type="character" w:customStyle="1" w:styleId="afe">
    <w:name w:val="Верхний колонтитул Знак"/>
    <w:basedOn w:val="a0"/>
  </w:style>
  <w:style w:type="character" w:customStyle="1" w:styleId="aff">
    <w:name w:val="Нижний колонтитул Знак"/>
    <w:basedOn w:val="a0"/>
  </w:style>
  <w:style w:type="character" w:customStyle="1" w:styleId="25">
    <w:name w:val="Заголовок 2 Знак"/>
    <w:rPr>
      <w:sz w:val="28"/>
    </w:rPr>
  </w:style>
  <w:style w:type="character" w:styleId="aff0">
    <w:name w:val="page number"/>
  </w:style>
  <w:style w:type="paragraph" w:styleId="a6">
    <w:name w:val="Body Text"/>
    <w:basedOn w:val="a"/>
    <w:pPr>
      <w:spacing w:after="140" w:line="276" w:lineRule="auto"/>
    </w:pPr>
  </w:style>
  <w:style w:type="paragraph" w:styleId="aff1">
    <w:name w:val="List"/>
    <w:basedOn w:val="a6"/>
    <w:rPr>
      <w:rFonts w:ascii="PT Astra Serif" w:hAnsi="PT Astra Serif" w:cs="Noto Sans Devanagari"/>
    </w:rPr>
  </w:style>
  <w:style w:type="paragraph" w:styleId="af">
    <w:name w:val="caption"/>
    <w:basedOn w:val="a"/>
    <w:link w:val="ae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f2">
    <w:name w:val="index heading"/>
    <w:basedOn w:val="a"/>
    <w:pPr>
      <w:suppressLineNumbers/>
    </w:pPr>
    <w:rPr>
      <w:rFonts w:ascii="PT Astra Serif" w:hAnsi="PT Astra Serif" w:cs="Noto Sans Devanagari"/>
    </w:rPr>
  </w:style>
  <w:style w:type="paragraph" w:styleId="aff3">
    <w:name w:val="Balloon Text"/>
    <w:basedOn w:val="a"/>
    <w:rPr>
      <w:rFonts w:ascii="Tahoma" w:hAnsi="Tahoma" w:cs="Tahoma"/>
      <w:sz w:val="16"/>
      <w:szCs w:val="16"/>
    </w:rPr>
  </w:style>
  <w:style w:type="paragraph" w:styleId="aff4">
    <w:name w:val="annotation text"/>
    <w:basedOn w:val="a"/>
  </w:style>
  <w:style w:type="paragraph" w:styleId="aff5">
    <w:name w:val="annotation subject"/>
    <w:basedOn w:val="aff4"/>
    <w:next w:val="aff4"/>
    <w:rPr>
      <w:b/>
      <w:bCs/>
    </w:rPr>
  </w:style>
  <w:style w:type="paragraph" w:customStyle="1" w:styleId="HeaderandFooter">
    <w:name w:val="Header and Footer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link w:val="1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12"/>
    <w:pPr>
      <w:tabs>
        <w:tab w:val="center" w:pos="4677"/>
        <w:tab w:val="right" w:pos="9355"/>
      </w:tabs>
    </w:pPr>
  </w:style>
  <w:style w:type="paragraph" w:styleId="aff6">
    <w:name w:val="Revision"/>
    <w:rPr>
      <w:lang w:eastAsia="zh-CN"/>
    </w:rPr>
  </w:style>
  <w:style w:type="paragraph" w:customStyle="1" w:styleId="aff7">
    <w:name w:val="Содержимое таблицы"/>
    <w:basedOn w:val="a"/>
    <w:pPr>
      <w:suppressLineNumbers/>
    </w:pPr>
  </w:style>
  <w:style w:type="paragraph" w:customStyle="1" w:styleId="aff8">
    <w:name w:val="Заголовок таблицы"/>
    <w:basedOn w:val="aff7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7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9457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82558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66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85051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0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718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Оповещение</vt:lpstr>
    </vt:vector>
  </TitlesOfParts>
  <Company>SPecialiST RePack</Company>
  <LinksUpToDate>false</LinksUpToDate>
  <CharactersWithSpaces>4806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Оповещение</dc:title>
  <dc:subject/>
  <dc:creator>1</dc:creator>
  <cp:keywords/>
  <cp:lastModifiedBy>Неверова Лилия Сергеевна</cp:lastModifiedBy>
  <cp:revision>2</cp:revision>
  <cp:lastPrinted>2026-08-05T11:44:00Z</cp:lastPrinted>
  <dcterms:created xsi:type="dcterms:W3CDTF">2026-08-06T08:16:00Z</dcterms:created>
  <dcterms:modified xsi:type="dcterms:W3CDTF">2026-08-06T08:16:00Z</dcterms:modified>
</cp:coreProperties>
</file>